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5A16" w14:textId="77777777" w:rsidR="00C422A8" w:rsidRPr="00591C4A" w:rsidRDefault="00000000" w:rsidP="00591C4A">
      <w:pPr>
        <w:pStyle w:val="Heading1"/>
      </w:pPr>
      <w:r w:rsidRPr="00591C4A">
        <w:rPr>
          <w:rFonts w:hint="cs"/>
          <w:cs/>
        </w:rPr>
        <w:t>সাশ্রয়ী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মূল্যে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পরিচর্যা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আইনের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ধারা</w:t>
      </w:r>
      <w:r w:rsidRPr="00591C4A">
        <w:rPr>
          <w:cs/>
        </w:rPr>
        <w:t xml:space="preserve"> </w:t>
      </w:r>
      <w:r w:rsidRPr="00591C4A">
        <w:t xml:space="preserve">1557 </w:t>
      </w:r>
      <w:r w:rsidRPr="00591C4A">
        <w:rPr>
          <w:rFonts w:hint="cs"/>
          <w:cs/>
        </w:rPr>
        <w:t>এর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মাধ্যমে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অ</w:t>
      </w:r>
      <w:r w:rsidRPr="00591C4A">
        <w:t>-</w:t>
      </w:r>
      <w:r w:rsidRPr="00591C4A">
        <w:rPr>
          <w:rFonts w:hint="cs"/>
          <w:cs/>
        </w:rPr>
        <w:t>বৈষম্যমূলক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সুরক্ষাকে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শক্তিশালী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করা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এবং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স্বাস্থ্যসেবাতে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নাগরিক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অধিকারকে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অগ্রসর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করা</w:t>
      </w:r>
      <w:r w:rsidRPr="00591C4A">
        <w:t xml:space="preserve">: </w:t>
      </w:r>
      <w:r w:rsidRPr="00591C4A">
        <w:rPr>
          <w:rFonts w:hint="cs"/>
          <w:cs/>
        </w:rPr>
        <w:t>তথ্য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পত্র</w:t>
      </w:r>
    </w:p>
    <w:p w14:paraId="3D24E40C" w14:textId="77777777" w:rsidR="00C422A8" w:rsidRDefault="00C422A8">
      <w:pPr>
        <w:spacing w:after="0" w:line="240" w:lineRule="auto"/>
        <w:rPr>
          <w:rFonts w:asciiTheme="majorBidi" w:eastAsia="Calibri" w:hAnsiTheme="majorBidi" w:cstheme="majorBidi"/>
          <w:color w:val="000000" w:themeColor="text1"/>
        </w:rPr>
      </w:pPr>
    </w:p>
    <w:p w14:paraId="4B4D631F" w14:textId="77777777" w:rsidR="00C422A8" w:rsidRDefault="00000000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নিম্নলিখিতে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সারসংক্ষেপ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করা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তথ্য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রয়েছে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এগুলি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ধারা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1557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কোনো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নিজস্ব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ব্যাখ্যা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নয়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;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পাঠকদেরকে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বিষয়বস্তুর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পূর্ণ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সম্পূর্ণ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পঠনের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নিয়মে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নির্দেশিত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করা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i/>
          <w:iCs/>
          <w:color w:val="000000"/>
          <w:sz w:val="24"/>
          <w:szCs w:val="24"/>
          <w:cs/>
          <w:lang w:bidi="bn-IN"/>
        </w:rPr>
        <w:t>হয়।</w:t>
      </w:r>
    </w:p>
    <w:p w14:paraId="72E07007" w14:textId="77777777" w:rsidR="00C422A8" w:rsidRDefault="00C422A8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2736BF98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মানব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সেবা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বিভাগ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(Department of Health and Human Services (HHS))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সমতাকে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উন্নত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স্বাস্থ্যসেবায়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হ্রাস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একটি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জারি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করেছে।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hyperlink r:id="rId7"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সাশ্রয়ী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মূল্যে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পরিচর্যা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আইনের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ধারা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1557</w:t>
        </w:r>
      </w:hyperlink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 (ACA)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আর্থিক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রাষ্ট্র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ভিত্তিক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বিমা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এক্সচেঞ্জ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HHS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কার্যকলাপ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প্রাপ্ত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এমন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কোনো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কার্যকলাপে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জাতি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বর্ণ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জাতীয়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উৎস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লিঙ্গ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বয়স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অক্ষমতার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ভিত্তিতে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নিষিদ্ধ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স্বাস্থ্যসেবাতে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বৈষম্যহীন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সুবিধা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পেতে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নিশ্চিত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সরকারের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সবচেয়ে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শক্তিশালী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হাতিয়ারগুলোর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মধ্যে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একটি।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ধারা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1557-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স্পষ্টতা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প্রদান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নারী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প্রতিবন্ধী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ব্যক্তি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LGBTQI+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ব্যক্তি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সীমিত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ইংরেজি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দক্ষতা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সম্পন্ন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ব্যক্তি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(LEP),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বিভিন্ন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বর্ণের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মানুষ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বয়স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নির্বিশেষে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মানুষ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সকলের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পরিচর্যায়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বৈষম্যহীন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সুবিধা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পাওয়া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নিশ্চিত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সাহায্য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করবে।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আপনি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যদি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বিশ্বাস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জাতি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বর্ণ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জাতীয়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উৎস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লিঙ্গ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বয়স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অক্ষমতার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ভিত্তিতে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আপনার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কোনো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পক্ষের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সাথে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হয়েছে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তাহলে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অনলাইনে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অভিযোগ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দায়ের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অনুগ্রহ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hyperlink r:id="rId8"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অফিস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ফর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সিভিল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রাইটস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 xml:space="preserve">(OCR)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অভিযোগ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পোর্টালে</w:t>
        </w:r>
      </w:hyperlink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যান।</w:t>
      </w:r>
    </w:p>
    <w:p w14:paraId="7A60F837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 </w:t>
      </w:r>
    </w:p>
    <w:p w14:paraId="751F598D" w14:textId="77777777" w:rsidR="00C422A8" w:rsidRPr="00591C4A" w:rsidRDefault="00000000" w:rsidP="00591C4A">
      <w:pPr>
        <w:pStyle w:val="Heading2"/>
      </w:pPr>
      <w:r w:rsidRPr="00591C4A">
        <w:rPr>
          <w:rFonts w:hint="cs"/>
          <w:cs/>
        </w:rPr>
        <w:t>চূড়ান্ত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নিয়মের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সারাংশ</w:t>
      </w:r>
    </w:p>
    <w:p w14:paraId="4EBB74ED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088187EF" w14:textId="77777777" w:rsidR="00C422A8" w:rsidRPr="00591C4A" w:rsidRDefault="00000000" w:rsidP="00591C4A">
      <w:pPr>
        <w:pStyle w:val="Heading3"/>
      </w:pPr>
      <w:r w:rsidRPr="00591C4A">
        <w:rPr>
          <w:rFonts w:hint="cs"/>
          <w:cs/>
        </w:rPr>
        <w:t>স্বাস্থ্য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বিমা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প্রদানকারীদের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ধারা</w:t>
      </w:r>
      <w:r w:rsidRPr="00591C4A">
        <w:rPr>
          <w:cs/>
        </w:rPr>
        <w:t xml:space="preserve"> </w:t>
      </w:r>
      <w:r w:rsidRPr="00591C4A">
        <w:t xml:space="preserve">1557 (45 CFR 92.2, 92.4, </w:t>
      </w:r>
      <w:r w:rsidRPr="00591C4A">
        <w:rPr>
          <w:rFonts w:hint="cs"/>
          <w:cs/>
        </w:rPr>
        <w:t>এবং</w:t>
      </w:r>
      <w:r w:rsidRPr="00591C4A">
        <w:rPr>
          <w:cs/>
        </w:rPr>
        <w:t xml:space="preserve"> </w:t>
      </w:r>
      <w:r w:rsidRPr="00591C4A">
        <w:t xml:space="preserve">92.207) </w:t>
      </w:r>
      <w:r w:rsidRPr="00591C4A">
        <w:rPr>
          <w:rFonts w:hint="cs"/>
          <w:cs/>
        </w:rPr>
        <w:t>এর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অধীনে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কভারেজের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মধ্যে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ফিরিয়ে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আনে।</w:t>
      </w:r>
    </w:p>
    <w:p w14:paraId="6C489B83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আর্থিক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প্রাপ্ত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বিমা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প্রদানকারীদের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বিভাগ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1557-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আবেদন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পুনঃস্থাপিত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শক্তিশালী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স্বাস্থ্যসেবা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প্রদানের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ক্ষেত্রে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বিমা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গুরুত্বপূর্ণ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ভূমিকা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পালন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স্বীকার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শিল্পের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সুস্পষ্ট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বৈষম্যহীন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মান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প্রদান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করে।</w:t>
      </w:r>
    </w:p>
    <w:p w14:paraId="3882D991" w14:textId="77777777" w:rsidR="00C422A8" w:rsidRPr="00591C4A" w:rsidRDefault="00000000" w:rsidP="00591C4A">
      <w:pPr>
        <w:pStyle w:val="Heading3"/>
      </w:pPr>
      <w:r w:rsidRPr="00591C4A">
        <w:t>HHS-</w:t>
      </w:r>
      <w:r w:rsidRPr="00591C4A">
        <w:rPr>
          <w:rFonts w:hint="cs"/>
          <w:cs/>
        </w:rPr>
        <w:t>পরিচালিত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সমস্ত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স্বাস্থ্য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প্রকল্প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এবং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কার্যকলাপে</w:t>
      </w:r>
      <w:r w:rsidRPr="00591C4A">
        <w:rPr>
          <w:cs/>
        </w:rPr>
        <w:t xml:space="preserve"> </w:t>
      </w:r>
      <w:r w:rsidRPr="00591C4A">
        <w:t xml:space="preserve">(45 CFR 92.2(a)(2)) </w:t>
      </w:r>
      <w:r w:rsidRPr="00591C4A">
        <w:rPr>
          <w:rFonts w:hint="cs"/>
          <w:cs/>
        </w:rPr>
        <w:t>ধারা</w:t>
      </w:r>
      <w:r w:rsidRPr="00591C4A">
        <w:rPr>
          <w:cs/>
        </w:rPr>
        <w:t xml:space="preserve"> </w:t>
      </w:r>
      <w:r w:rsidRPr="00591C4A">
        <w:t>1557-</w:t>
      </w:r>
      <w:r w:rsidRPr="00591C4A">
        <w:rPr>
          <w:rFonts w:hint="cs"/>
          <w:cs/>
        </w:rPr>
        <w:t>এর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প্রয়োগ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পুনঃস্থাপন</w:t>
      </w:r>
      <w:r w:rsidRPr="00591C4A">
        <w:rPr>
          <w:cs/>
        </w:rPr>
        <w:t xml:space="preserve"> </w:t>
      </w:r>
      <w:r w:rsidRPr="00591C4A">
        <w:rPr>
          <w:rFonts w:hint="cs"/>
          <w:cs/>
        </w:rPr>
        <w:t>করে।</w:t>
      </w:r>
    </w:p>
    <w:p w14:paraId="0EE15596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HHS-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সমস্ত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কার্যকলাপের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বৈষম্যমূলক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মানক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প্রয়োগ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2020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(</w:t>
      </w:r>
      <w:hyperlink r:id="rId9"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85 Fed. Reg. 37160</w:t>
        </w:r>
      </w:hyperlink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 (19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জুন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2020))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ধারা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1557-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বৈষম্যমূলক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প্রয়োজনীয়তার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সুযোগ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সীমিত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করেছে।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উক্ত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বিভাগ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বিশ্বাস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HHS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দ্বারা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পরিচালিত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সমস্ত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ক্রিয়াকলাপ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কভার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ধারা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1557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ব্যাখ্যা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আইনটির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সর্বোত্তম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lastRenderedPageBreak/>
        <w:t>পাঠ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বিভাগটির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বিস্তৃত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কার্যকলাপ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জুড়ে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থেকে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আরও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বেশি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লোককে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রক্ষা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ভারতীয়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পরিষেবা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Medicare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Medicaid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পরিষেবার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কেন্দ্র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ন্যাশনাল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ইনস্টিটিউটস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অফ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হেলথ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দ্বারা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পরিচালিত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কিন্তু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এতেই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সীমাবদ্ধ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নয়।</w:t>
      </w:r>
    </w:p>
    <w:p w14:paraId="759D2106" w14:textId="77777777" w:rsidR="00C422A8" w:rsidRDefault="00000000" w:rsidP="00591C4A">
      <w:pPr>
        <w:pStyle w:val="Heading3"/>
        <w:rPr>
          <w:rFonts w:asciiTheme="majorBidi" w:hAnsiTheme="majorBidi" w:cstheme="majorBidi"/>
          <w:color w:val="1B1B1B"/>
        </w:rPr>
      </w:pPr>
      <w:r>
        <w:rPr>
          <w:rFonts w:asciiTheme="majorBidi" w:hAnsiTheme="majorBidi" w:cstheme="majorBidi"/>
        </w:rPr>
        <w:t xml:space="preserve">LGBTQI+ </w:t>
      </w:r>
      <w:r>
        <w:rPr>
          <w:rFonts w:hint="cs"/>
          <w:cs/>
        </w:rPr>
        <w:t>রোগীদের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বৈষম্য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থেকে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রক্ষা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করে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এবং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লিঙ্গ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বৈষম্যের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উপর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>1557-</w:t>
      </w:r>
      <w:r>
        <w:rPr>
          <w:rFonts w:hint="cs"/>
          <w:cs/>
        </w:rPr>
        <w:t>এর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নিষেধাজ্ঞাকে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স্পষ্ট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করে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>(45 CFR 92.101, 92.206)</w:t>
      </w:r>
      <w:r>
        <w:rPr>
          <w:rFonts w:hint="cs"/>
          <w:color w:val="1B1B1B"/>
          <w:cs/>
          <w:lang w:bidi="hi-IN"/>
        </w:rPr>
        <w:t>।</w:t>
      </w:r>
    </w:p>
    <w:p w14:paraId="2808D29A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hyperlink r:id="rId10">
        <w:r>
          <w:rPr>
            <w:rFonts w:asciiTheme="majorBidi" w:eastAsia="Times New Roman" w:hAnsiTheme="majorBidi" w:cstheme="majorBidi"/>
            <w:i/>
            <w:iCs/>
            <w:color w:val="0563C1"/>
            <w:sz w:val="24"/>
            <w:szCs w:val="24"/>
            <w:u w:val="single"/>
          </w:rPr>
          <w:t xml:space="preserve">Bostock v. Clayton County 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– PDF</w:t>
        </w:r>
      </w:hyperlink>
      <w:r>
        <w:rPr>
          <w:rFonts w:asciiTheme="majorBidi" w:eastAsia="Times New Roman" w:hAnsiTheme="majorBidi" w:cstheme="majorBidi"/>
          <w:color w:val="1B1B1B"/>
          <w:sz w:val="24"/>
          <w:szCs w:val="24"/>
        </w:rPr>
        <w:t>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মার্কিন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যুক্তরাষ্ট্রের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সুপ্রিম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কোর্টের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রায়ের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সাথে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সামঞ্জস্যপূর্ণ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নিশ্চিত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যৌন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বিরুদ্ধে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সুরক্ষার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মধ্যে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রয়েছে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যৌন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অভিমুখ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লিঙ্গ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পরিচয়ের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ভিত্তিতে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বিরুদ্ধে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সুরক্ষা।</w:t>
      </w:r>
    </w:p>
    <w:p w14:paraId="75841550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আরও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স্পষ্ট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বলা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হয়েছে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যৌন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মধ্যে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রয়েছে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যৌন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সংক্রান্ত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চিরাচরিত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ধারণার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ভিত্তিতে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;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ইন্টারসেক্স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বৈশিষ্ট্য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লিঙ্গ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সংক্রান্ত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বৈশিষ্ট্য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গর্ভাবস্থা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সম্পর্কিত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পরিস্থিতি।</w:t>
      </w:r>
    </w:p>
    <w:p w14:paraId="6732A72E" w14:textId="77777777" w:rsidR="00C422A8" w:rsidRDefault="00000000" w:rsidP="00591C4A">
      <w:pPr>
        <w:pStyle w:val="Heading3"/>
        <w:rPr>
          <w:rFonts w:asciiTheme="majorBidi" w:hAnsiTheme="majorBidi" w:cstheme="majorBidi"/>
        </w:rPr>
      </w:pPr>
      <w:r>
        <w:rPr>
          <w:rFonts w:hint="cs"/>
          <w:cs/>
        </w:rPr>
        <w:t>প্রদানকারী</w:t>
      </w:r>
      <w:r>
        <w:rPr>
          <w:rFonts w:asciiTheme="majorBidi" w:hAnsiTheme="majorBidi" w:cstheme="majorBidi"/>
        </w:rPr>
        <w:t xml:space="preserve">, </w:t>
      </w:r>
      <w:r>
        <w:rPr>
          <w:rFonts w:hint="cs"/>
          <w:cs/>
        </w:rPr>
        <w:t>বিমা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প্রদানকারী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এবং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>HHS-</w:t>
      </w:r>
      <w:r>
        <w:rPr>
          <w:rFonts w:hint="cs"/>
          <w:cs/>
        </w:rPr>
        <w:t>পরিচালিত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প্রকল্প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সহ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নিয়মের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আওতায়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যারা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আছে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তাদেরকে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অবশ্যই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সাধারণ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মানুষকে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জানানো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প্রয়োজন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যে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ভাষা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সহায়তা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এবং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পরিষেবা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উপলভ্য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আছে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>(45 CFR 92.11)</w:t>
      </w:r>
      <w:r>
        <w:rPr>
          <w:lang w:bidi="hi-IN"/>
        </w:rPr>
        <w:t>।</w:t>
      </w:r>
    </w:p>
    <w:p w14:paraId="1D447923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কারণে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আর্থিক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, HHS-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পরিচালিত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কার্যকলাপ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স্টেট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সুবিধাপ্রাপ্ত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এক্সচেঞ্জকে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প্রাপকদের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জানাতে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হবে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প্রয়োজনে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ভাষা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পরিষেবা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উপলভ্য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রয়েছে।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বিজ্ঞপ্তিটি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অবশ্যই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ইংরেজিতে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পরিবেশিত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স্টেটে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(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গুলিতে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)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সীমিত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ইংরেজি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দক্ষতা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(LEP)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সম্পন্ন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ব্যক্তিরা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কথা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বলেন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এমন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অন্ততপক্ষে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15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সবচেয়ে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প্রচলিত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ভাষায়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প্রদান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হবে।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যোগাযোগ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নিশ্চিত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সমস্ত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বিজ্ঞপ্তি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প্রতিবন্ধী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ব্যক্তিদের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কাছেও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ততটাই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কার্যকরভাবে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জানাতে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হবে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যতটা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সেগুলি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প্রতিবন্ধী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নন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এমন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ব্যক্তিদের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জানানো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হবে।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আওতাভুক্ত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সত্ত্বাদেরকে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এইসব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বিজ্ঞপ্তি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পাঠাতে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হবে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তাদের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ওয়েবসাইটে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উভয়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স্থানে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প্রদান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হবে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অনুরোধের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ভিত্তিতে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সেগুলি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প্রদান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হবে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যোগাযোগের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একটি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নির্দিষ্ট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তালিকার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সাথে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অন্তর্ভুক্ত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হবে।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</w:p>
    <w:p w14:paraId="66E7FCFE" w14:textId="77777777" w:rsidR="00C422A8" w:rsidRDefault="00000000" w:rsidP="00591C4A">
      <w:pPr>
        <w:pStyle w:val="Heading3"/>
        <w:rPr>
          <w:rFonts w:asciiTheme="majorBidi" w:hAnsiTheme="majorBidi" w:cstheme="majorBidi"/>
          <w:color w:val="000000" w:themeColor="text1"/>
        </w:rPr>
      </w:pPr>
      <w:r>
        <w:rPr>
          <w:rFonts w:hint="cs"/>
          <w:cs/>
        </w:rPr>
        <w:t>নিয়মের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আওতাভুক্ত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আচ্ছাদিত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ব্যক্তিদেরকে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প্রয়োজন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হলে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যখন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তারা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রোগীর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পরিচর্যার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সিদ্ধান্তের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সহায়তা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সরঞ্জাম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(45 CFR 92.210) </w:t>
      </w:r>
      <w:r>
        <w:rPr>
          <w:rFonts w:hint="cs"/>
          <w:cs/>
        </w:rPr>
        <w:t>ব্যবহার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করে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তখন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বৈষম্য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চিহ্নিত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ও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প্রশমিত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করার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জন্য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পদক্ষেপ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নিতে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হবে।</w:t>
      </w:r>
      <w:r>
        <w:rPr>
          <w:rFonts w:asciiTheme="majorBidi" w:hAnsiTheme="majorBidi" w:cstheme="majorBidi"/>
        </w:rPr>
        <w:t xml:space="preserve"> </w:t>
      </w:r>
    </w:p>
    <w:p w14:paraId="6CE18ED6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নিয়মে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বলা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হয়েছে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আর্থিক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সহায়তার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প্রাপক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HHS-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পরিচালিত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প্রকল্প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কার্যক্রম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স্টেট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-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সুবিধাপ্রাপ্ত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এক্সচেঞ্জগুলি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অবশ্যই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জাতি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বর্ণ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জাতীয়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উত্স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লিঙ্গ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বয়স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রোগীর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পরিচর্যার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সিদ্ধান্ত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নিতে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রোগীর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পরিচর্যা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প্রদানের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স্বয়ংক্রিয়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অ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-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স্বয়ংক্রিয়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সরঞ্জাম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প্রক্রিয়া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পদ্ধতি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প্রযুক্তি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অন্তর্ভুক্ত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সহায়তা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সরঞ্জাম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ব্যবহারের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মাধ্যমে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অক্ষমতা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ভিত্তিতে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কোনো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ব্যক্তির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সাথে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বৈষম্য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করবে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না।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বিধান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ধরনের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সরঞ্জামের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ব্যবহার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বাধা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দেওয়ার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উদ্দেশ্যে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নয়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এটি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বৈষম্য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কমাতে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সমস্ত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lastRenderedPageBreak/>
        <w:t>সরঞ্জামের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দায়িত্বশীল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ব্যবহারের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প্রয়োজনের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সাথে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পরিচর্যার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সুযোগ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বাড়ানোর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ক্ষেত্রে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প্রযুক্তির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ভূমিকার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ভারসাম্য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বজায়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রাখে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যার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ফলে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রোগীর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পরিচর্যায়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বৈষম্য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সৃষ্টি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হয়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না।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নিয়ম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অনুসারে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আওতাভুক্ত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ব্যক্তিদের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রোগীদের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পরিচর্যার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সিদ্ধান্তের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সহায়তা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সরঞ্জাম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চিহ্নিত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করার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যুক্তিসঙ্গত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প্রচেষ্টা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করা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প্রয়োজন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যা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ইনপুট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ভেরিয়েবল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কারণগুলি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ব্যবহার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যেগুলি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জাতি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বর্ণ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জাতীয়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উৎস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লিঙ্গ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বয়স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অক্ষমতা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পরিমাপ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জাতীয়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সরঞ্জামগুলির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ব্যবহারের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ফলে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বৈষম্যের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ঝুঁকি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হ্রাস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করার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যুক্তিসঙ্গত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প্রচেষ্টা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করে।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 </w:t>
      </w:r>
    </w:p>
    <w:p w14:paraId="24319D88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 </w:t>
      </w:r>
    </w:p>
    <w:p w14:paraId="1E753291" w14:textId="77777777" w:rsidR="00C422A8" w:rsidRDefault="00000000" w:rsidP="00591C4A">
      <w:pPr>
        <w:pStyle w:val="Heading3"/>
        <w:rPr>
          <w:rFonts w:asciiTheme="majorBidi" w:hAnsiTheme="majorBidi" w:cstheme="majorBidi"/>
        </w:rPr>
      </w:pPr>
      <w:r>
        <w:rPr>
          <w:rFonts w:hint="cs"/>
          <w:cs/>
        </w:rPr>
        <w:t>নিয়মের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অধীনে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আওতাভুক্ত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ব্যক্তিদের</w:t>
      </w:r>
      <w:r>
        <w:rPr>
          <w:rFonts w:asciiTheme="majorBidi" w:hAnsiTheme="majorBidi" w:cstheme="majorBidi"/>
          <w:cs/>
        </w:rPr>
        <w:t xml:space="preserve">  </w:t>
      </w:r>
      <w:r>
        <w:rPr>
          <w:rFonts w:hint="cs"/>
          <w:cs/>
        </w:rPr>
        <w:t>ধারা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1557 </w:t>
      </w:r>
      <w:r>
        <w:rPr>
          <w:rFonts w:hint="cs"/>
          <w:cs/>
        </w:rPr>
        <w:t>এর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নীতি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এবং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কর্মীদের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প্রশিক্ষণ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(45 CFR 92.8-92.9) </w:t>
      </w:r>
      <w:r>
        <w:rPr>
          <w:rFonts w:hint="cs"/>
          <w:cs/>
        </w:rPr>
        <w:t>বাস্তবায়ন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করা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প্রয়োজন।</w:t>
      </w:r>
    </w:p>
    <w:p w14:paraId="11219515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অনুসারে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আর্থিক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, HHS-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পরিচালিত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কার্যক্রম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স্টেট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সুবিধাপ্রাপ্ত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এক্সচেঞ্জগুলির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প্রাপকদের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অনুবর্তিতা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নিশ্চিত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নীতি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পদ্ধতি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বাস্তবায়ন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প্রয়োজন।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বিশেষ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আওতাভুক্ত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সত্ত্বাগুলির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অবশ্যই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LEP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এমন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ব্যক্তিদের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ক্ষেত্রে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ভাষা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পরিষেবা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প্রদানের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প্রতিবন্ধী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ব্যক্তিদের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যোগাযোগ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যুক্তিসঙ্গত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সংশোধন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নিশ্চিত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নীতি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থাকতে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হবে।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আওতাভুক্ত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সত্ত্বাদেরকে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অবশ্যই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তাদের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কর্মীদের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নীতি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পদ্ধতিতে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প্রশিক্ষিত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তুলতে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হবে।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সমস্ত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প্রয়োজনীয়তা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অনুবর্তীতা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উন্নত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সাহায্য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করবে।</w:t>
      </w:r>
    </w:p>
    <w:p w14:paraId="50610724" w14:textId="77777777" w:rsidR="00C422A8" w:rsidRDefault="00000000" w:rsidP="00591C4A">
      <w:pPr>
        <w:pStyle w:val="Heading3"/>
        <w:rPr>
          <w:rFonts w:asciiTheme="majorBidi" w:hAnsiTheme="majorBidi" w:cstheme="majorBidi"/>
        </w:rPr>
      </w:pPr>
      <w:r>
        <w:rPr>
          <w:rFonts w:hint="cs"/>
          <w:cs/>
        </w:rPr>
        <w:t>স্পষ্ট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করে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যে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অ</w:t>
      </w:r>
      <w:r>
        <w:rPr>
          <w:rFonts w:asciiTheme="majorBidi" w:hAnsiTheme="majorBidi" w:cstheme="majorBidi"/>
        </w:rPr>
        <w:t>-</w:t>
      </w:r>
      <w:r>
        <w:rPr>
          <w:rFonts w:hint="cs"/>
          <w:cs/>
        </w:rPr>
        <w:t>বৈষম্যমূলক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প্রয়োজনীয়তা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টেলিহেলথ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পরিষেবার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মাধ্যমে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প্রদত্ত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স্বাস্থ্য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প্রকল্প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এবং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কার্যক্রমের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ক্ষেত্রে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প্রযোজ্য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>(45 CFR 92.211)</w:t>
      </w:r>
      <w:r>
        <w:rPr>
          <w:lang w:bidi="hi-IN"/>
        </w:rPr>
        <w:t>।</w:t>
      </w:r>
    </w:p>
    <w:p w14:paraId="355BD8FB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বিশেষভাবে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টেলিহেলথ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পরিষেবার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তুলে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ধরা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হয়েছে।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বিধানে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স্পষ্ট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বলা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হয়েছে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আর্থিক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, HHS-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পরিচালিত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ও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কার্যক্রম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স্টেট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সুবিধাযুক্ত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মার্কেটপ্লেসগুলির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প্রাপকদের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তাদের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স্বাস্থ্য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টেলিহেলথ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পরিষেবার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মাধ্যমে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প্রদত্ত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কার্যক্রম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বিতরণে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বৈষম্য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উচিত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নয়।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অর্থ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ধরনের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পরিষেবা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প্রতিবন্ধী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ব্যক্তিদের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উপলভ্য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LEP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এমন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ব্যক্তিদের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অর্থপূর্ণ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সুবিধা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প্রদান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নিশ্চিত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</w:p>
    <w:p w14:paraId="1F9FD40D" w14:textId="77777777" w:rsidR="00C422A8" w:rsidRDefault="00000000" w:rsidP="00591C4A">
      <w:pPr>
        <w:pStyle w:val="Heading3"/>
        <w:rPr>
          <w:rFonts w:asciiTheme="majorBidi" w:hAnsiTheme="majorBidi" w:cstheme="majorBidi"/>
        </w:rPr>
      </w:pPr>
      <w:r>
        <w:rPr>
          <w:rFonts w:hint="cs"/>
          <w:cs/>
        </w:rPr>
        <w:t>ধর্মীয়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স্বাধীনতা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এবং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বিবেক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সংক্রান্ত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ফেডারেল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গ্যারান্টির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সম্মান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করে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(45 CFR 92.3 </w:t>
      </w:r>
      <w:r>
        <w:rPr>
          <w:rFonts w:hint="cs"/>
          <w:cs/>
        </w:rPr>
        <w:t>এবং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>92.302)</w:t>
      </w:r>
      <w:r>
        <w:rPr>
          <w:rFonts w:hint="cs"/>
          <w:cs/>
          <w:lang w:bidi="hi-IN"/>
        </w:rPr>
        <w:t>।</w:t>
      </w:r>
    </w:p>
    <w:p w14:paraId="5196B968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বলা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হয়েছে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কোন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প্রয়োগের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প্রয়োজন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হবে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যদি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ধর্মীয়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স্বাধীনতা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বিবেক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সংক্রান্ত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সুরক্ষা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লঙ্ঘন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অধীনে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আর্থিক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প্রাপ্ত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একজন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প্রাপক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কেবল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সেই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সমস্ত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সুরক্ষার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উপর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নির্ভর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পারেন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HHS OCR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থেকে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তাদের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আশ্বাস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পেতে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পারেন।</w:t>
      </w:r>
    </w:p>
    <w:p w14:paraId="1E53BDF3" w14:textId="77777777" w:rsidR="00C422A8" w:rsidRDefault="00000000" w:rsidP="00591C4A">
      <w:pPr>
        <w:pStyle w:val="Heading3"/>
        <w:rPr>
          <w:rFonts w:asciiTheme="majorBidi" w:hAnsiTheme="majorBidi" w:cstheme="majorBidi"/>
        </w:rPr>
      </w:pPr>
      <w:r>
        <w:rPr>
          <w:rFonts w:hint="cs"/>
          <w:cs/>
        </w:rPr>
        <w:t>ফেডারেল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আর্থিক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সহায়তা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হিসাবে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Medicare </w:t>
      </w:r>
      <w:r>
        <w:rPr>
          <w:rFonts w:hint="cs"/>
          <w:cs/>
        </w:rPr>
        <w:t>পার্ট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B </w:t>
      </w:r>
      <w:r>
        <w:rPr>
          <w:rFonts w:hint="cs"/>
          <w:cs/>
        </w:rPr>
        <w:t>সংক্রান্ত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hint="cs"/>
          <w:cs/>
        </w:rPr>
        <w:t>বিজ্ঞপ্তি।</w:t>
      </w:r>
    </w:p>
    <w:p w14:paraId="0DAACDBA" w14:textId="77777777" w:rsidR="00C422A8" w:rsidRDefault="00000000">
      <w:pPr>
        <w:spacing w:after="200" w:line="257" w:lineRule="auto"/>
        <w:ind w:left="-20" w:right="-20"/>
        <w:rPr>
          <w:rFonts w:asciiTheme="majorBidi" w:eastAsia="Times New Roman" w:hAnsiTheme="majorBidi" w:cstheme="majorBidi"/>
          <w:color w:val="1B1B1B"/>
          <w:sz w:val="24"/>
          <w:szCs w:val="24"/>
        </w:rPr>
      </w:pP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lastRenderedPageBreak/>
        <w:t>এই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নিয়ম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প্রণয়ন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বিভাগের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বিজ্ঞপ্তিতে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বলা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হয়েছে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Medicare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পার্ট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B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পেমেন্ট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নাগরিক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অধিকার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আইনের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অধীনে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কভারেজের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উদ্দেশ্যে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আর্থিক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সহায়তা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গঠন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করে।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এগুলির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মধ্যে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রয়েছে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hyperlink r:id="rId11"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 xml:space="preserve">1964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সালের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নাগরিক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অধিকার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আইনের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শিরোনাম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VI</w:t>
        </w:r>
      </w:hyperlink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hyperlink r:id="rId12"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 xml:space="preserve">1973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সালের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পুনর্বাসন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আইনের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ধারা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504</w:t>
        </w:r>
      </w:hyperlink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, </w:t>
      </w:r>
      <w:hyperlink r:id="rId13"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 xml:space="preserve">1972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সালের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শিক্ষা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সংশোধনীর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শিরোনাম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IX</w:t>
        </w:r>
      </w:hyperlink>
      <w:r>
        <w:rPr>
          <w:rFonts w:asciiTheme="majorBidi" w:eastAsia="Times New Roman" w:hAnsiTheme="majorBidi" w:cstheme="majorBidi"/>
          <w:color w:val="1B1B1B"/>
          <w:sz w:val="24"/>
          <w:szCs w:val="24"/>
        </w:rPr>
        <w:t>,</w:t>
      </w:r>
      <w:hyperlink r:id="rId14"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 xml:space="preserve">1975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সালের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বয়স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বৈষম্য</w:t>
        </w:r>
        <w:r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cs/>
            <w:lang w:bidi="bn-IN"/>
          </w:rPr>
          <w:t xml:space="preserve"> </w:t>
        </w:r>
        <w:r>
          <w:rPr>
            <w:rFonts w:ascii="Nirmala UI" w:eastAsia="Times New Roman" w:hAnsi="Nirmala UI" w:cs="Nirmala UI" w:hint="cs"/>
            <w:color w:val="0563C1"/>
            <w:sz w:val="24"/>
            <w:szCs w:val="24"/>
            <w:u w:val="single"/>
            <w:cs/>
            <w:lang w:bidi="bn-IN"/>
          </w:rPr>
          <w:t>আইন</w:t>
        </w:r>
      </w:hyperlink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ACA-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ধারা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>1557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hi-IN"/>
        </w:rPr>
        <w:t>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hi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Medicare </w:t>
      </w:r>
      <w:proofErr w:type="spellStart"/>
      <w:r>
        <w:rPr>
          <w:rFonts w:ascii="Nirmala UI" w:eastAsia="Times New Roman" w:hAnsi="Nirmala UI" w:cs="Nirmala UI"/>
          <w:color w:val="1B1B1B"/>
          <w:sz w:val="24"/>
          <w:szCs w:val="24"/>
          <w:lang w:bidi="bn-IN"/>
        </w:rPr>
        <w:t>পার্ট</w:t>
      </w:r>
      <w:proofErr w:type="spellEnd"/>
      <w:r>
        <w:rPr>
          <w:rFonts w:asciiTheme="majorBidi" w:eastAsia="Times New Roman" w:hAnsiTheme="majorBidi" w:cstheme="majorBidi"/>
          <w:color w:val="1B1B1B"/>
          <w:sz w:val="24"/>
          <w:szCs w:val="24"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B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এর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তহবিলগুলি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আইনের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অধীনে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ফেডারেল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আর্থিক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সহায়তার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সংজ্ঞা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পূরণ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cs/>
        </w:rPr>
        <w:t xml:space="preserve">,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যেমনটি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উপরোক্ত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আইনগুলির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প্রবিধানে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বলা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হয়েছে।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উক্ত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বিভাগ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বিশ্বাস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করে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যে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cs/>
        </w:rPr>
        <w:t xml:space="preserve">Medicare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পার্ট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cs/>
        </w:rPr>
        <w:t xml:space="preserve">B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বর্জনের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জন্য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আইন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cs/>
        </w:rPr>
        <w:t xml:space="preserve">Medicare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প্রকল্পের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rtl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rtl/>
          <w:lang w:bidi="bn-IN"/>
        </w:rPr>
        <w:t>ক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্ষেত্রে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প্রদত্ত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যুক্তি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অচল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Medicare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পার্ট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Theme="majorBidi" w:eastAsia="Times New Roman" w:hAnsiTheme="majorBidi" w:cstheme="majorBidi"/>
          <w:color w:val="1B1B1B"/>
          <w:sz w:val="24"/>
          <w:szCs w:val="24"/>
        </w:rPr>
        <w:t xml:space="preserve">B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প্রকল্পে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উদ্দেশ্য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এবং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পরিচালনার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ভিত্তিতে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নীতি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পরিবর্তন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হল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নাগরিক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অধিকার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আইনের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সর্বোত্তম</w:t>
      </w:r>
      <w:r>
        <w:rPr>
          <w:rFonts w:asciiTheme="majorBidi" w:eastAsia="Times New Roman" w:hAnsiTheme="majorBidi" w:cstheme="majorBidi"/>
          <w:color w:val="1B1B1B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1B1B1B"/>
          <w:sz w:val="24"/>
          <w:szCs w:val="24"/>
          <w:cs/>
          <w:lang w:bidi="bn-IN"/>
        </w:rPr>
        <w:t>পাঠ।</w:t>
      </w:r>
    </w:p>
    <w:p w14:paraId="6CA2FFC1" w14:textId="3A58FCC9" w:rsidR="00C422A8" w:rsidRDefault="00000000">
      <w:pPr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চূড়ান্ত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নিয়ম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এখানে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দেখা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বা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ডাউনলোড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করা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যেতে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cs/>
          <w:lang w:bidi="bn-IN"/>
        </w:rPr>
        <w:t xml:space="preserve"> </w:t>
      </w:r>
      <w:r>
        <w:rPr>
          <w:rFonts w:ascii="Nirmala UI" w:eastAsia="Times New Roman" w:hAnsi="Nirmala UI" w:cs="Nirmala UI" w:hint="cs"/>
          <w:color w:val="000000"/>
          <w:sz w:val="24"/>
          <w:szCs w:val="24"/>
          <w:cs/>
          <w:lang w:bidi="bn-IN"/>
        </w:rPr>
        <w:t>পারে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hyperlink r:id="rId15" w:history="1">
        <w:r w:rsidR="001D7FED">
          <w:rPr>
            <w:rStyle w:val="Hyperlink"/>
          </w:rPr>
          <w:t>hhs.gov/1557</w:t>
        </w:r>
      </w:hyperlink>
    </w:p>
    <w:p w14:paraId="443A8F3E" w14:textId="77777777" w:rsidR="00C422A8" w:rsidRDefault="00C422A8">
      <w:pPr>
        <w:spacing w:line="257" w:lineRule="auto"/>
        <w:ind w:left="-20" w:right="-20" w:hanging="72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15960861" w14:textId="77777777" w:rsidR="00C422A8" w:rsidRDefault="00C422A8">
      <w:pPr>
        <w:rPr>
          <w:rFonts w:asciiTheme="majorBidi" w:hAnsiTheme="majorBidi" w:cstheme="majorBidi"/>
        </w:rPr>
      </w:pPr>
    </w:p>
    <w:sectPr w:rsidR="00C4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A8"/>
    <w:rsid w:val="001D7FED"/>
    <w:rsid w:val="00591C4A"/>
    <w:rsid w:val="00C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D3C3"/>
  <w15:chartTrackingRefBased/>
  <w15:docId w15:val="{72304579-9FC1-4B04-940F-A326F2F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C4A"/>
    <w:pPr>
      <w:keepNext/>
      <w:keepLines/>
      <w:spacing w:before="240" w:after="60" w:line="257" w:lineRule="auto"/>
      <w:ind w:left="-20" w:right="-20"/>
      <w:outlineLvl w:val="0"/>
    </w:pPr>
    <w:rPr>
      <w:rFonts w:ascii="Nirmala UI" w:eastAsia="Times New Roman" w:hAnsi="Nirmala UI" w:cs="Nirmala UI"/>
      <w:b/>
      <w:bCs/>
      <w:color w:val="1B1B1B"/>
      <w:sz w:val="24"/>
      <w:szCs w:val="24"/>
      <w:lang w:bidi="b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C4A"/>
    <w:pPr>
      <w:keepNext/>
      <w:keepLines/>
      <w:spacing w:before="40" w:after="0" w:line="257" w:lineRule="auto"/>
      <w:ind w:left="-20" w:right="-20"/>
      <w:outlineLvl w:val="1"/>
    </w:pPr>
    <w:rPr>
      <w:rFonts w:ascii="Nirmala UI" w:eastAsia="Times New Roman" w:hAnsi="Nirmala UI" w:cs="Nirmala UI"/>
      <w:b/>
      <w:bCs/>
      <w:color w:val="1B1B1B"/>
      <w:sz w:val="24"/>
      <w:szCs w:val="24"/>
      <w:lang w:bidi="b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C4A"/>
    <w:pPr>
      <w:spacing w:after="200" w:line="257" w:lineRule="auto"/>
      <w:ind w:left="-20" w:right="-20"/>
      <w:outlineLvl w:val="2"/>
    </w:pPr>
    <w:rPr>
      <w:rFonts w:ascii="Nirmala UI" w:eastAsia="Times New Roman" w:hAnsi="Nirmala UI" w:cs="Nirmala UI"/>
      <w:b/>
      <w:bCs/>
      <w:color w:val="000000"/>
      <w:sz w:val="24"/>
      <w:szCs w:val="24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C4A"/>
    <w:rPr>
      <w:rFonts w:ascii="Nirmala UI" w:eastAsia="Times New Roman" w:hAnsi="Nirmala UI" w:cs="Nirmala UI"/>
      <w:b/>
      <w:bCs/>
      <w:color w:val="1B1B1B"/>
      <w:sz w:val="24"/>
      <w:szCs w:val="24"/>
      <w:lang w:bidi="bn-I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1C4A"/>
    <w:rPr>
      <w:rFonts w:ascii="Nirmala UI" w:eastAsia="Times New Roman" w:hAnsi="Nirmala UI" w:cs="Nirmala UI"/>
      <w:b/>
      <w:bCs/>
      <w:color w:val="1B1B1B"/>
      <w:sz w:val="24"/>
      <w:szCs w:val="24"/>
      <w:lang w:bidi="bn-IN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91C4A"/>
    <w:rPr>
      <w:rFonts w:ascii="Nirmala UI" w:eastAsia="Times New Roman" w:hAnsi="Nirmala UI" w:cs="Nirmala UI"/>
      <w:b/>
      <w:bCs/>
      <w:color w:val="000000"/>
      <w:sz w:val="24"/>
      <w:szCs w:val="24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smartscreen/main.jsf" TargetMode="External"/><Relationship Id="rId13" Type="http://schemas.openxmlformats.org/officeDocument/2006/relationships/hyperlink" Target="https://uscode.house.gov/view.xhtml?path=/prelim@title20/chapter38&amp;edition=preli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scode.house.gov/view.xhtml?req=(title:42%20section:18116%20edition:prelim)" TargetMode="External"/><Relationship Id="rId12" Type="http://schemas.openxmlformats.org/officeDocument/2006/relationships/hyperlink" Target="https://uscode.house.gov/view.xhtml?req=granuleid:USC-prelim-title29-section794&amp;num=0&amp;edition=preli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code.house.gov/view.xhtml?path=/prelim@title42/chapter21/subchapter5&amp;edition=preli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cc02.safelinks.protection.outlook.com/?url=https%3A%2F%2Fwww.hhs.gov%2Fcivil-rights%2Ffor-individuals%2Fsection-1557%2Findex.html&amp;data=05%7C02%7CKate.Sweeney%40hhs.gov%7Cde677175a67c4bf03b6a08dc655fc0a9%7Cd58addea50534a808499ba4d944910df%7C0%7C0%7C638496709134090269%7CUnknown%7CTWFpbGZsb3d8eyJWIjoiMC4wLjAwMDAiLCJQIjoiV2luMzIiLCJBTiI6Ik1haWwiLCJXVCI6Mn0%3D%7C0%7C%7C%7C&amp;sdata=vRkCj5cv4QI0H0uIPtwbKZNCDNxaPle9sj%2B5pEETkHk%3D&amp;reserved=0" TargetMode="External"/><Relationship Id="rId10" Type="http://schemas.openxmlformats.org/officeDocument/2006/relationships/hyperlink" Target="https://www.supremecourt.gov/opinions/19pdf/17-1618_hfci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ederalregister.gov/documents/2020/06/19/2020-11758/nondiscrimination-in-health-and-health-education-programs-or-activities-delegation-of-authority" TargetMode="External"/><Relationship Id="rId14" Type="http://schemas.openxmlformats.org/officeDocument/2006/relationships/hyperlink" Target="https://uscode.house.gov/view.xhtml?path=/prelim@title42/chapter76&amp;edition=pre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9" ma:contentTypeDescription="Create a new document." ma:contentTypeScope="" ma:versionID="65ec5334cccb9df55b93ff12f4153d26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593658056bfbe1c86c7aeba8e3d73c40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Notes" minOccurs="0"/>
                <xsd:element ref="ns2:Finalversio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Finalversion" ma:index="22" nillable="true" ma:displayName="Final version" ma:default="1" ma:format="Dropdown" ma:internalName="Finalversion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0280586-07de-4c8e-830b-710be8a79782}" ma:internalName="TaxCatchAll" ma:showField="CatchAllData" ma:web="8e93af26-c2f7-4713-98b4-0ec2b43fc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version xmlns="3c1caa5a-c780-48ca-a6c9-b482f661779f">true</Finalversion>
    <Notes xmlns="3c1caa5a-c780-48ca-a6c9-b482f661779f" xsi:nil="true"/>
    <TaxCatchAll xmlns="8e93af26-c2f7-4713-98b4-0ec2b43fceef" xsi:nil="true"/>
    <Date xmlns="3c1caa5a-c780-48ca-a6c9-b482f661779f" xsi:nil="true"/>
    <lcf76f155ced4ddcb4097134ff3c332f xmlns="3c1caa5a-c780-48ca-a6c9-b482f661779f">
      <Terms xmlns="http://schemas.microsoft.com/office/infopath/2007/PartnerControls"/>
    </lcf76f155ced4ddcb4097134ff3c332f>
    <SharedWithUsers xmlns="8e93af26-c2f7-4713-98b4-0ec2b43fceef">
      <UserInfo>
        <DisplayName>Babecki, Marie-Genevieve (HHS/OCR) (CTR)</DisplayName>
        <AccountId>142</AccountId>
        <AccountType/>
      </UserInfo>
      <UserInfo>
        <DisplayName>Ma, Jenny (HHS/OCR)</DisplayName>
        <AccountId>123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084173-D9F3-424A-B833-D92F96F01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C9F68-9465-49EA-950A-1B56EAE42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A4EF1-FE7A-4892-A5AF-681109693A05}">
  <ds:schemaRefs>
    <ds:schemaRef ds:uri="http://schemas.microsoft.com/office/2006/metadata/properties"/>
    <ds:schemaRef ds:uri="http://schemas.microsoft.com/office/infopath/2007/PartnerControls"/>
    <ds:schemaRef ds:uri="3c1caa5a-c780-48ca-a6c9-b482f661779f"/>
    <ds:schemaRef ds:uri="8e93af26-c2f7-4713-98b4-0ec2b43fc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 Section 1556 Fact Sheet Bengali</vt:lpstr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 Section 1556 Fact Sheet Bengali</dc:title>
  <dc:creator>HHS/OCR</dc:creator>
  <cp:lastModifiedBy>Sweeney, Kate (OS/OCIO/OES)</cp:lastModifiedBy>
  <cp:revision>3</cp:revision>
  <dcterms:created xsi:type="dcterms:W3CDTF">2024-04-24T23:01:00Z</dcterms:created>
  <dcterms:modified xsi:type="dcterms:W3CDTF">2024-04-25T20:59:00Z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