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77995" w14:textId="77777777" w:rsidR="0057322C" w:rsidRDefault="00BF5719">
      <w:pPr>
        <w:spacing w:after="160" w:line="214" w:lineRule="auto"/>
      </w:pPr>
      <w:r>
        <w:rPr>
          <w:rFonts w:ascii="Calibri" w:eastAsia="Calibri" w:hAnsi="Calibri" w:cs="Calibri"/>
          <w:b/>
          <w:bCs/>
          <w:color w:val="000000"/>
        </w:rPr>
        <w:t>Department of Health and Human Services Quarterly FOIA Report</w:t>
      </w:r>
    </w:p>
    <w:p w14:paraId="41DFEAB2" w14:textId="77777777" w:rsidR="0057322C" w:rsidRDefault="00BF5719">
      <w:pPr>
        <w:spacing w:after="160" w:line="214" w:lineRule="auto"/>
      </w:pPr>
      <w:r>
        <w:rPr>
          <w:rFonts w:ascii="Calibri" w:eastAsia="Calibri" w:hAnsi="Calibri" w:cs="Calibri"/>
          <w:b/>
          <w:bCs/>
          <w:color w:val="000000"/>
        </w:rPr>
        <w:t>Fiscal Year 2022, Quarter Q1</w:t>
      </w:r>
    </w:p>
    <w:p w14:paraId="463B96E4" w14:textId="77777777" w:rsidR="0057322C" w:rsidRDefault="00BF5719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1. Ten Oldest Pending Requests: 10</w:t>
      </w:r>
    </w:p>
    <w:p w14:paraId="771875B4" w14:textId="77777777" w:rsidR="0057322C" w:rsidRDefault="00BF5719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2. Ten Oldest Requests Closed: 1</w:t>
      </w:r>
    </w:p>
    <w:p w14:paraId="0068622C" w14:textId="77777777" w:rsidR="0057322C" w:rsidRDefault="00BF5719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3. Agency Component Abbreviations</w:t>
      </w:r>
    </w:p>
    <w:p w14:paraId="3F8AD520" w14:textId="77777777" w:rsidR="0057322C" w:rsidRDefault="0057322C"/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352"/>
        <w:gridCol w:w="6198"/>
      </w:tblGrid>
      <w:tr w:rsidR="0057322C" w14:paraId="729581DE" w14:textId="77777777">
        <w:tc>
          <w:tcPr>
            <w:tcW w:w="213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4C1F0DBC" w14:textId="77777777" w:rsidR="0057322C" w:rsidRDefault="00BF5719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Abbreviation</w:t>
            </w:r>
          </w:p>
        </w:tc>
        <w:tc>
          <w:tcPr>
            <w:tcW w:w="538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5E5EB6BE" w14:textId="77777777" w:rsidR="0057322C" w:rsidRDefault="00BF5719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Name</w:t>
            </w:r>
          </w:p>
        </w:tc>
      </w:tr>
      <w:tr w:rsidR="0057322C" w14:paraId="221A15E4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CA42299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ACF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FD038A5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Administration for Children and Families</w:t>
            </w:r>
          </w:p>
        </w:tc>
      </w:tr>
      <w:tr w:rsidR="0057322C" w14:paraId="2289925B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DC6A0B8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ACL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810AB55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Administration for Community Living</w:t>
            </w:r>
          </w:p>
        </w:tc>
      </w:tr>
      <w:tr w:rsidR="0057322C" w14:paraId="6AC9A87C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2C0628F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CDC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991D5F2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Centers for Disease Control and Prevention</w:t>
            </w:r>
          </w:p>
        </w:tc>
      </w:tr>
      <w:tr w:rsidR="0057322C" w14:paraId="0943DE2F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5519BC0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CMS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6D0F496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Center for Medicare and Medicaid Services</w:t>
            </w:r>
          </w:p>
        </w:tc>
      </w:tr>
      <w:tr w:rsidR="0057322C" w14:paraId="4989267F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BAF73B0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FDA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4F5ECC5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Food and Drug Administration</w:t>
            </w:r>
          </w:p>
        </w:tc>
      </w:tr>
      <w:tr w:rsidR="0057322C" w14:paraId="421A62A4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D96A350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HRSA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704115A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Health Resources and Services Administration</w:t>
            </w:r>
          </w:p>
        </w:tc>
      </w:tr>
      <w:tr w:rsidR="0057322C" w14:paraId="05824C44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9470938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IHS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5396271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Indian Health Service</w:t>
            </w:r>
          </w:p>
        </w:tc>
      </w:tr>
      <w:tr w:rsidR="0057322C" w14:paraId="1CE0ACE5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2B47D8E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NIH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1419AEA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National Institutes of Health</w:t>
            </w:r>
          </w:p>
        </w:tc>
      </w:tr>
      <w:tr w:rsidR="0057322C" w14:paraId="072D9226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2559545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OIG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84C6E3A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Office of the Inspector General</w:t>
            </w:r>
          </w:p>
        </w:tc>
      </w:tr>
      <w:tr w:rsidR="0057322C" w14:paraId="2961D6DD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A4C5E91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ED4EBAB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Office of the Secretary</w:t>
            </w:r>
          </w:p>
        </w:tc>
      </w:tr>
      <w:tr w:rsidR="0057322C" w14:paraId="14FFE2BB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97CAAA9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SAMHSA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EABEF16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Substance Abuse and Mental Health Services Administration</w:t>
            </w:r>
          </w:p>
        </w:tc>
      </w:tr>
    </w:tbl>
    <w:p w14:paraId="37A9DB34" w14:textId="77777777" w:rsidR="0057322C" w:rsidRDefault="0057322C"/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1669"/>
        <w:gridCol w:w="2304"/>
        <w:gridCol w:w="2295"/>
        <w:gridCol w:w="2282"/>
      </w:tblGrid>
      <w:tr w:rsidR="0057322C" w14:paraId="60BF05DE" w14:textId="77777777">
        <w:tc>
          <w:tcPr>
            <w:tcW w:w="171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0A4B275F" w14:textId="77777777" w:rsidR="0057322C" w:rsidRDefault="00BF5719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 xml:space="preserve">Agency / </w:t>
            </w:r>
            <w:r>
              <w:rPr>
                <w:rFonts w:ascii="Calibri" w:eastAsia="Calibri" w:hAnsi="Calibri" w:cs="Calibri"/>
                <w:color w:val="000000"/>
                <w:position w:val="-3"/>
              </w:rPr>
              <w:lastRenderedPageBreak/>
              <w:t>Component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003213F3" w14:textId="77777777" w:rsidR="0057322C" w:rsidRDefault="00BF5719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lastRenderedPageBreak/>
              <w:t xml:space="preserve">Number of requests </w:t>
            </w:r>
            <w:r>
              <w:rPr>
                <w:rFonts w:ascii="Calibri" w:eastAsia="Calibri" w:hAnsi="Calibri" w:cs="Calibri"/>
                <w:color w:val="000000"/>
                <w:position w:val="-3"/>
              </w:rPr>
              <w:lastRenderedPageBreak/>
              <w:t>backlogged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1C33F9BE" w14:textId="77777777" w:rsidR="0057322C" w:rsidRDefault="00BF5719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lastRenderedPageBreak/>
              <w:t xml:space="preserve">Number of requests </w:t>
            </w:r>
            <w:r>
              <w:rPr>
                <w:rFonts w:ascii="Calibri" w:eastAsia="Calibri" w:hAnsi="Calibri" w:cs="Calibri"/>
                <w:color w:val="000000"/>
                <w:position w:val="-3"/>
              </w:rPr>
              <w:lastRenderedPageBreak/>
              <w:t>processed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1100A4CD" w14:textId="77777777" w:rsidR="0057322C" w:rsidRDefault="00BF5719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lastRenderedPageBreak/>
              <w:t xml:space="preserve">Number of requests </w:t>
            </w:r>
            <w:r>
              <w:rPr>
                <w:rFonts w:ascii="Calibri" w:eastAsia="Calibri" w:hAnsi="Calibri" w:cs="Calibri"/>
                <w:color w:val="000000"/>
                <w:position w:val="-3"/>
              </w:rPr>
              <w:lastRenderedPageBreak/>
              <w:t>received</w:t>
            </w:r>
          </w:p>
        </w:tc>
      </w:tr>
      <w:tr w:rsidR="0057322C" w14:paraId="33DE0294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B50F4BC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>ACF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BC99708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798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FB3D35D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22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0C07F3C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57</w:t>
            </w:r>
          </w:p>
        </w:tc>
      </w:tr>
      <w:tr w:rsidR="0057322C" w14:paraId="1E0E65FE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715C32D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ACL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8ED8644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33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B44AE47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19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4DEAFE2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33</w:t>
            </w:r>
          </w:p>
        </w:tc>
      </w:tr>
      <w:tr w:rsidR="0057322C" w14:paraId="68A2AB57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96B828A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CDC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C7BA3A1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356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E411381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585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19628A9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634</w:t>
            </w:r>
          </w:p>
        </w:tc>
      </w:tr>
      <w:tr w:rsidR="0057322C" w14:paraId="4F234DFA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394218A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CMS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4D78B6B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2077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C0C4B01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3498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EA65BF9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3994</w:t>
            </w:r>
          </w:p>
        </w:tc>
      </w:tr>
      <w:tr w:rsidR="0057322C" w14:paraId="5194C9E9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87346AA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FDA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96AAF3E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3940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CD19BF1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2158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0582BCB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2419</w:t>
            </w:r>
          </w:p>
        </w:tc>
      </w:tr>
      <w:tr w:rsidR="0057322C" w14:paraId="7B0CD81B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412CE34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HRSA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07D91F4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38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C554184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67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DBF32CF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67</w:t>
            </w:r>
          </w:p>
        </w:tc>
      </w:tr>
      <w:tr w:rsidR="0057322C" w14:paraId="605051A2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6CB8AC1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IHS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996ED33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141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E168442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35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0DCC3CC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48</w:t>
            </w:r>
          </w:p>
        </w:tc>
      </w:tr>
      <w:tr w:rsidR="0057322C" w14:paraId="21EA7501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4589CAE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NIH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67F771B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665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30933FA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371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31BF09C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444</w:t>
            </w:r>
          </w:p>
        </w:tc>
      </w:tr>
      <w:tr w:rsidR="0057322C" w14:paraId="298F5B2F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A976328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OIG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CC3CD6C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EAC848B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378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B65C04F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418</w:t>
            </w:r>
          </w:p>
        </w:tc>
      </w:tr>
      <w:tr w:rsidR="0057322C" w14:paraId="1BC0006E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BA9F4A9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21BE863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2782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3AEF482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370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9E6F133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383</w:t>
            </w:r>
          </w:p>
        </w:tc>
      </w:tr>
      <w:tr w:rsidR="0057322C" w14:paraId="64115AB0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FDD39B4" w14:textId="77777777" w:rsidR="0057322C" w:rsidRDefault="00BF5719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SAMHSA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4FB7BA4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170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EC326D5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FB59491" w14:textId="77777777" w:rsidR="0057322C" w:rsidRDefault="00BF5719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55</w:t>
            </w:r>
          </w:p>
        </w:tc>
      </w:tr>
    </w:tbl>
    <w:p w14:paraId="08D0EDE1" w14:textId="77777777" w:rsidR="0057322C" w:rsidRDefault="00BF5719">
      <w:pPr>
        <w:spacing w:after="120" w:line="214" w:lineRule="auto"/>
      </w:pPr>
      <w:r>
        <w:rPr>
          <w:rFonts w:ascii="Arial" w:eastAsia="Arial" w:hAnsi="Arial" w:cs="Arial"/>
          <w:i/>
          <w:iCs/>
          <w:caps/>
          <w:color w:val="000000"/>
          <w:sz w:val="18"/>
          <w:szCs w:val="18"/>
        </w:rPr>
        <w:t> </w:t>
      </w:r>
    </w:p>
    <w:sectPr w:rsidR="0057322C" w:rsidSect="000F6147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D37C9" w14:textId="77777777" w:rsidR="00BF5719" w:rsidRDefault="00BF5719" w:rsidP="006E0FDA">
      <w:pPr>
        <w:spacing w:after="0" w:line="240" w:lineRule="auto"/>
      </w:pPr>
      <w:r>
        <w:separator/>
      </w:r>
    </w:p>
  </w:endnote>
  <w:endnote w:type="continuationSeparator" w:id="0">
    <w:p w14:paraId="17DB37E9" w14:textId="77777777" w:rsidR="00BF5719" w:rsidRDefault="00BF5719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A4DD7" w14:textId="77777777" w:rsidR="00BF5719" w:rsidRDefault="00BF5719" w:rsidP="006E0FDA">
      <w:pPr>
        <w:spacing w:after="0" w:line="240" w:lineRule="auto"/>
      </w:pPr>
      <w:r>
        <w:separator/>
      </w:r>
    </w:p>
  </w:footnote>
  <w:footnote w:type="continuationSeparator" w:id="0">
    <w:p w14:paraId="47C03E50" w14:textId="77777777" w:rsidR="00BF5719" w:rsidRDefault="00BF5719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16438C"/>
    <w:multiLevelType w:val="hybridMultilevel"/>
    <w:tmpl w:val="4334ACDC"/>
    <w:lvl w:ilvl="0" w:tplc="845895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331576D2"/>
    <w:multiLevelType w:val="hybridMultilevel"/>
    <w:tmpl w:val="68A017EC"/>
    <w:lvl w:ilvl="0" w:tplc="37550613">
      <w:start w:val="1"/>
      <w:numFmt w:val="decimal"/>
      <w:lvlText w:val="%1."/>
      <w:lvlJc w:val="left"/>
      <w:pPr>
        <w:ind w:left="720" w:hanging="360"/>
      </w:pPr>
    </w:lvl>
    <w:lvl w:ilvl="1" w:tplc="37550613" w:tentative="1">
      <w:start w:val="1"/>
      <w:numFmt w:val="lowerLetter"/>
      <w:lvlText w:val="%2."/>
      <w:lvlJc w:val="left"/>
      <w:pPr>
        <w:ind w:left="1440" w:hanging="360"/>
      </w:pPr>
    </w:lvl>
    <w:lvl w:ilvl="2" w:tplc="37550613" w:tentative="1">
      <w:start w:val="1"/>
      <w:numFmt w:val="lowerRoman"/>
      <w:lvlText w:val="%3."/>
      <w:lvlJc w:val="right"/>
      <w:pPr>
        <w:ind w:left="2160" w:hanging="180"/>
      </w:pPr>
    </w:lvl>
    <w:lvl w:ilvl="3" w:tplc="37550613" w:tentative="1">
      <w:start w:val="1"/>
      <w:numFmt w:val="decimal"/>
      <w:lvlText w:val="%4."/>
      <w:lvlJc w:val="left"/>
      <w:pPr>
        <w:ind w:left="2880" w:hanging="360"/>
      </w:pPr>
    </w:lvl>
    <w:lvl w:ilvl="4" w:tplc="37550613" w:tentative="1">
      <w:start w:val="1"/>
      <w:numFmt w:val="lowerLetter"/>
      <w:lvlText w:val="%5."/>
      <w:lvlJc w:val="left"/>
      <w:pPr>
        <w:ind w:left="3600" w:hanging="360"/>
      </w:pPr>
    </w:lvl>
    <w:lvl w:ilvl="5" w:tplc="37550613" w:tentative="1">
      <w:start w:val="1"/>
      <w:numFmt w:val="lowerRoman"/>
      <w:lvlText w:val="%6."/>
      <w:lvlJc w:val="right"/>
      <w:pPr>
        <w:ind w:left="4320" w:hanging="180"/>
      </w:pPr>
    </w:lvl>
    <w:lvl w:ilvl="6" w:tplc="37550613" w:tentative="1">
      <w:start w:val="1"/>
      <w:numFmt w:val="decimal"/>
      <w:lvlText w:val="%7."/>
      <w:lvlJc w:val="left"/>
      <w:pPr>
        <w:ind w:left="5040" w:hanging="360"/>
      </w:pPr>
    </w:lvl>
    <w:lvl w:ilvl="7" w:tplc="37550613" w:tentative="1">
      <w:start w:val="1"/>
      <w:numFmt w:val="lowerLetter"/>
      <w:lvlText w:val="%8."/>
      <w:lvlJc w:val="left"/>
      <w:pPr>
        <w:ind w:left="5760" w:hanging="360"/>
      </w:pPr>
    </w:lvl>
    <w:lvl w:ilvl="8" w:tplc="3755061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088527516">
    <w:abstractNumId w:val="5"/>
  </w:num>
  <w:num w:numId="2" w16cid:durableId="1347052773">
    <w:abstractNumId w:val="7"/>
  </w:num>
  <w:num w:numId="3" w16cid:durableId="1311206653">
    <w:abstractNumId w:val="8"/>
  </w:num>
  <w:num w:numId="4" w16cid:durableId="1015497678">
    <w:abstractNumId w:val="6"/>
  </w:num>
  <w:num w:numId="5" w16cid:durableId="2103455474">
    <w:abstractNumId w:val="2"/>
  </w:num>
  <w:num w:numId="6" w16cid:durableId="862982640">
    <w:abstractNumId w:val="0"/>
  </w:num>
  <w:num w:numId="7" w16cid:durableId="393893651">
    <w:abstractNumId w:val="4"/>
  </w:num>
  <w:num w:numId="8" w16cid:durableId="1014646631">
    <w:abstractNumId w:val="1"/>
  </w:num>
  <w:num w:numId="9" w16cid:durableId="19518176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57322C"/>
    <w:rsid w:val="006E6663"/>
    <w:rsid w:val="008A6020"/>
    <w:rsid w:val="008B3AC2"/>
    <w:rsid w:val="008F680D"/>
    <w:rsid w:val="00AC197E"/>
    <w:rsid w:val="00B21D59"/>
    <w:rsid w:val="00BD419F"/>
    <w:rsid w:val="00BF5719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FE0BD"/>
  <w15:docId w15:val="{F13E976C-E734-2145-8177-55617BF14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824</Characters>
  <Application>Microsoft Office Word</Application>
  <DocSecurity>0</DocSecurity>
  <Lines>26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Brown, Andre [USA]</cp:lastModifiedBy>
  <cp:revision>2</cp:revision>
  <dcterms:created xsi:type="dcterms:W3CDTF">2022-05-19T16:56:00Z</dcterms:created>
  <dcterms:modified xsi:type="dcterms:W3CDTF">2022-05-19T16:56:00Z</dcterms:modified>
</cp:coreProperties>
</file>