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0C748" w14:textId="77777777" w:rsidR="00FB7F2C" w:rsidRDefault="003A5BAC">
      <w:pPr>
        <w:tabs>
          <w:tab w:val="left" w:pos="8763"/>
        </w:tabs>
        <w:spacing w:before="232"/>
        <w:ind w:left="1739"/>
        <w:rPr>
          <w:sz w:val="20"/>
        </w:rPr>
      </w:pPr>
      <w:r>
        <w:rPr>
          <w:noProof/>
          <w:color w:val="2B579A"/>
          <w:shd w:val="clear" w:color="auto" w:fill="E6E6E6"/>
        </w:rPr>
        <w:drawing>
          <wp:anchor distT="0" distB="0" distL="0" distR="0" simplePos="0" relativeHeight="251658241" behindDoc="0" locked="0" layoutInCell="1" allowOverlap="1" wp14:anchorId="6EA4CC67" wp14:editId="21AB42FF">
            <wp:simplePos x="0" y="0"/>
            <wp:positionH relativeFrom="page">
              <wp:posOffset>494665</wp:posOffset>
            </wp:positionH>
            <wp:positionV relativeFrom="paragraph">
              <wp:posOffset>-29297</wp:posOffset>
            </wp:positionV>
            <wp:extent cx="764273" cy="6350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1" cstate="print"/>
                    <a:stretch>
                      <a:fillRect/>
                    </a:stretch>
                  </pic:blipFill>
                  <pic:spPr>
                    <a:xfrm>
                      <a:off x="0" y="0"/>
                      <a:ext cx="764273" cy="635000"/>
                    </a:xfrm>
                    <a:prstGeom prst="rect">
                      <a:avLst/>
                    </a:prstGeom>
                  </pic:spPr>
                </pic:pic>
              </a:graphicData>
            </a:graphic>
          </wp:anchor>
        </w:drawing>
      </w:r>
      <w:r w:rsidR="00FC7777">
        <w:rPr>
          <w:noProof/>
          <w:color w:val="2B579A"/>
          <w:shd w:val="clear" w:color="auto" w:fill="E6E6E6"/>
        </w:rPr>
        <mc:AlternateContent>
          <mc:Choice Requires="wps">
            <w:drawing>
              <wp:anchor distT="0" distB="0" distL="114300" distR="114300" simplePos="0" relativeHeight="251658240" behindDoc="0" locked="0" layoutInCell="1" allowOverlap="1" wp14:anchorId="6B0463BB" wp14:editId="50EA522F">
                <wp:simplePos x="0" y="0"/>
                <wp:positionH relativeFrom="page">
                  <wp:posOffset>1513840</wp:posOffset>
                </wp:positionH>
                <wp:positionV relativeFrom="paragraph">
                  <wp:posOffset>337820</wp:posOffset>
                </wp:positionV>
                <wp:extent cx="5843905" cy="0"/>
                <wp:effectExtent l="0" t="0" r="10795" b="127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84390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D2DB19" id="Straight Connector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9.2pt,26.6pt" to="579.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" strokeweight="1.44pt">
                <o:lock v:ext="edit" shapetype="f"/>
                <w10:wrap anchorx="page"/>
              </v:line>
            </w:pict>
          </mc:Fallback>
        </mc:AlternateContent>
      </w:r>
      <w:r>
        <w:rPr>
          <w:b/>
          <w:color w:val="000080"/>
        </w:rPr>
        <w:t>DEPARTMENT</w:t>
      </w:r>
      <w:r>
        <w:rPr>
          <w:b/>
          <w:color w:val="000080"/>
          <w:spacing w:val="-1"/>
        </w:rPr>
        <w:t xml:space="preserve"> </w:t>
      </w:r>
      <w:r>
        <w:rPr>
          <w:b/>
          <w:color w:val="000080"/>
        </w:rPr>
        <w:t>OF</w:t>
      </w:r>
      <w:r>
        <w:rPr>
          <w:b/>
          <w:color w:val="000080"/>
          <w:spacing w:val="-1"/>
        </w:rPr>
        <w:t xml:space="preserve"> </w:t>
      </w:r>
      <w:r>
        <w:rPr>
          <w:b/>
          <w:color w:val="000080"/>
        </w:rPr>
        <w:t>HEALTH</w:t>
      </w:r>
      <w:r>
        <w:rPr>
          <w:b/>
          <w:color w:val="000080"/>
          <w:spacing w:val="-1"/>
        </w:rPr>
        <w:t xml:space="preserve"> </w:t>
      </w:r>
      <w:r>
        <w:rPr>
          <w:b/>
          <w:color w:val="000080"/>
        </w:rPr>
        <w:t>&amp;</w:t>
      </w:r>
      <w:r>
        <w:rPr>
          <w:b/>
          <w:color w:val="000080"/>
          <w:spacing w:val="-7"/>
        </w:rPr>
        <w:t xml:space="preserve"> </w:t>
      </w:r>
      <w:r>
        <w:rPr>
          <w:b/>
          <w:color w:val="000080"/>
        </w:rPr>
        <w:t>HUMAN</w:t>
      </w:r>
      <w:r>
        <w:rPr>
          <w:b/>
          <w:color w:val="000080"/>
          <w:spacing w:val="-3"/>
        </w:rPr>
        <w:t xml:space="preserve"> </w:t>
      </w:r>
      <w:r>
        <w:rPr>
          <w:b/>
          <w:color w:val="000080"/>
        </w:rPr>
        <w:t>SERVICES</w:t>
      </w:r>
      <w:r>
        <w:rPr>
          <w:b/>
          <w:color w:val="000080"/>
        </w:rPr>
        <w:tab/>
      </w:r>
      <w:r>
        <w:rPr>
          <w:color w:val="000080"/>
          <w:sz w:val="20"/>
        </w:rPr>
        <w:t>Office</w:t>
      </w:r>
      <w:r>
        <w:rPr>
          <w:color w:val="000080"/>
          <w:spacing w:val="-1"/>
          <w:sz w:val="20"/>
        </w:rPr>
        <w:t xml:space="preserve"> </w:t>
      </w:r>
      <w:r>
        <w:rPr>
          <w:color w:val="000080"/>
          <w:sz w:val="20"/>
        </w:rPr>
        <w:t>of</w:t>
      </w:r>
      <w:r>
        <w:rPr>
          <w:color w:val="000080"/>
          <w:spacing w:val="-1"/>
          <w:sz w:val="20"/>
        </w:rPr>
        <w:t xml:space="preserve"> </w:t>
      </w:r>
      <w:r>
        <w:rPr>
          <w:color w:val="000080"/>
          <w:sz w:val="20"/>
        </w:rPr>
        <w:t>the</w:t>
      </w:r>
      <w:r>
        <w:rPr>
          <w:color w:val="000080"/>
          <w:spacing w:val="-3"/>
          <w:sz w:val="20"/>
        </w:rPr>
        <w:t xml:space="preserve"> </w:t>
      </w:r>
      <w:r>
        <w:rPr>
          <w:color w:val="000080"/>
          <w:sz w:val="20"/>
        </w:rPr>
        <w:t>Secretary</w:t>
      </w:r>
    </w:p>
    <w:p w14:paraId="3829C423" w14:textId="77777777" w:rsidR="00FB7F2C" w:rsidRDefault="003A5BAC">
      <w:pPr>
        <w:spacing w:before="49"/>
        <w:ind w:right="99"/>
        <w:jc w:val="right"/>
        <w:rPr>
          <w:sz w:val="20"/>
        </w:rPr>
      </w:pPr>
      <w:r>
        <w:rPr>
          <w:color w:val="000080"/>
          <w:sz w:val="20"/>
        </w:rPr>
        <w:t>Washington,</w:t>
      </w:r>
      <w:r>
        <w:rPr>
          <w:color w:val="000080"/>
          <w:spacing w:val="-1"/>
          <w:sz w:val="20"/>
        </w:rPr>
        <w:t xml:space="preserve"> </w:t>
      </w:r>
      <w:r>
        <w:rPr>
          <w:color w:val="000080"/>
          <w:sz w:val="20"/>
        </w:rPr>
        <w:t>D.C.</w:t>
      </w:r>
      <w:r>
        <w:rPr>
          <w:color w:val="000080"/>
          <w:spacing w:val="-1"/>
          <w:sz w:val="20"/>
        </w:rPr>
        <w:t xml:space="preserve"> </w:t>
      </w:r>
      <w:r>
        <w:rPr>
          <w:color w:val="000080"/>
          <w:sz w:val="20"/>
        </w:rPr>
        <w:t>20201</w:t>
      </w:r>
    </w:p>
    <w:p w14:paraId="22D102FC" w14:textId="013C75F1" w:rsidR="008E52A8" w:rsidRPr="00193CD7" w:rsidRDefault="00CA6B3E" w:rsidP="00827511">
      <w:pPr>
        <w:pStyle w:val="BodyText"/>
        <w:spacing w:before="5"/>
        <w:jc w:val="center"/>
        <w:rPr>
          <w:sz w:val="22"/>
          <w:szCs w:val="22"/>
        </w:rPr>
      </w:pPr>
      <w:r w:rsidRPr="00193CD7">
        <w:rPr>
          <w:sz w:val="22"/>
          <w:szCs w:val="22"/>
          <w:highlight w:val="yellow"/>
        </w:rPr>
        <w:t>This is an accessible copy of HHSAR Class Deviation 2025-01</w:t>
      </w:r>
      <w:r w:rsidR="008E52A8" w:rsidRPr="00193CD7">
        <w:rPr>
          <w:sz w:val="22"/>
          <w:szCs w:val="22"/>
          <w:highlight w:val="yellow"/>
        </w:rPr>
        <w:t>.</w:t>
      </w:r>
      <w:r w:rsidR="00292900" w:rsidRPr="00193CD7">
        <w:rPr>
          <w:sz w:val="22"/>
          <w:szCs w:val="22"/>
          <w:highlight w:val="yellow"/>
        </w:rPr>
        <w:t xml:space="preserve"> The official, digitally signed copy can be found at </w:t>
      </w:r>
      <w:hyperlink r:id="rId12" w:history="1">
        <w:r w:rsidR="00292900" w:rsidRPr="00193CD7">
          <w:rPr>
            <w:rStyle w:val="Hyperlink"/>
            <w:sz w:val="22"/>
            <w:szCs w:val="22"/>
            <w:highlight w:val="yellow"/>
          </w:rPr>
          <w:t>https://www.hhs.gov/grants-contracts/contracts/contract-policies-regulations/index.html</w:t>
        </w:r>
      </w:hyperlink>
      <w:r w:rsidR="00292900" w:rsidRPr="00193CD7">
        <w:rPr>
          <w:sz w:val="22"/>
          <w:szCs w:val="22"/>
          <w:highlight w:val="yellow"/>
        </w:rPr>
        <w:t xml:space="preserve">. If the official, digitally signed copy is not posted, please </w:t>
      </w:r>
      <w:r w:rsidR="008E52A8" w:rsidRPr="00193CD7">
        <w:rPr>
          <w:sz w:val="22"/>
          <w:szCs w:val="22"/>
          <w:highlight w:val="yellow"/>
        </w:rPr>
        <w:t xml:space="preserve">reach out to your Contracting Officer or to </w:t>
      </w:r>
      <w:hyperlink r:id="rId13" w:history="1">
        <w:r w:rsidR="008E52A8" w:rsidRPr="00193CD7">
          <w:rPr>
            <w:rStyle w:val="Hyperlink"/>
            <w:sz w:val="22"/>
            <w:szCs w:val="22"/>
            <w:highlight w:val="yellow"/>
          </w:rPr>
          <w:t>Acquisition_Policy@hhs.gov</w:t>
        </w:r>
      </w:hyperlink>
      <w:r w:rsidR="00193CD7" w:rsidRPr="00193CD7">
        <w:rPr>
          <w:rStyle w:val="Hyperlink"/>
          <w:color w:val="auto"/>
          <w:sz w:val="22"/>
          <w:szCs w:val="22"/>
          <w:highlight w:val="yellow"/>
          <w:u w:val="none"/>
        </w:rPr>
        <w:t xml:space="preserve"> for a copy</w:t>
      </w:r>
      <w:r w:rsidR="008E52A8" w:rsidRPr="00193CD7">
        <w:rPr>
          <w:sz w:val="22"/>
          <w:szCs w:val="22"/>
          <w:highlight w:val="yellow"/>
        </w:rPr>
        <w:t>.</w:t>
      </w:r>
    </w:p>
    <w:p w14:paraId="4A8874D9" w14:textId="00B348A8" w:rsidR="00853E1D" w:rsidRPr="000C19F9" w:rsidRDefault="00853E1D" w:rsidP="000C19F9">
      <w:pPr>
        <w:pStyle w:val="CD-Title"/>
      </w:pPr>
      <w:r w:rsidRPr="000C19F9">
        <w:t>HHSAR Class Deviation 202</w:t>
      </w:r>
      <w:r w:rsidR="2EE706EF" w:rsidRPr="000C19F9">
        <w:t>5</w:t>
      </w:r>
      <w:r w:rsidRPr="000C19F9">
        <w:t>-</w:t>
      </w:r>
      <w:r w:rsidR="7DFA3A05" w:rsidRPr="000C19F9">
        <w:t>01</w:t>
      </w:r>
    </w:p>
    <w:p w14:paraId="12B36414" w14:textId="77777777" w:rsidR="0098736D" w:rsidRPr="0098736D" w:rsidRDefault="0098736D" w:rsidP="0098736D">
      <w:pPr>
        <w:pStyle w:val="CD-H1"/>
        <w:rPr>
          <w:b w:val="0"/>
          <w:bCs/>
        </w:rPr>
      </w:pPr>
      <w:r w:rsidRPr="0098736D">
        <w:t>MEMORANDUM TO:</w:t>
      </w:r>
      <w:r w:rsidRPr="00714AA3">
        <w:t xml:space="preserve"> </w:t>
      </w:r>
      <w:r w:rsidRPr="0098736D">
        <w:rPr>
          <w:b w:val="0"/>
          <w:bCs/>
        </w:rPr>
        <w:t>Heads of the Contracting Activities (HCA)</w:t>
      </w:r>
    </w:p>
    <w:p w14:paraId="2A26C670" w14:textId="69645202" w:rsidR="00FB7F2C" w:rsidRPr="00714AA3" w:rsidRDefault="003A5BAC" w:rsidP="0098736D">
      <w:pPr>
        <w:pStyle w:val="CD-H1"/>
        <w:spacing w:after="0"/>
      </w:pPr>
      <w:r w:rsidRPr="0098736D">
        <w:t>FROM:</w:t>
      </w:r>
      <w:r w:rsidR="00950BA6" w:rsidRPr="00714AA3">
        <w:tab/>
      </w:r>
      <w:r w:rsidRPr="0098736D">
        <w:rPr>
          <w:b w:val="0"/>
          <w:bCs/>
        </w:rPr>
        <w:t>H. Katrina Brisbon</w:t>
      </w:r>
      <w:r w:rsidR="00CA6B3E">
        <w:t xml:space="preserve"> </w:t>
      </w:r>
    </w:p>
    <w:p w14:paraId="0B77EC5E" w14:textId="77777777" w:rsidR="00950BA6" w:rsidRPr="00950BA6" w:rsidRDefault="00950BA6" w:rsidP="0098736D">
      <w:pPr>
        <w:spacing w:after="0"/>
        <w:ind w:left="1440"/>
        <w:rPr>
          <w:rFonts w:eastAsiaTheme="minorHAnsi"/>
        </w:rPr>
      </w:pPr>
      <w:r w:rsidRPr="00950BA6">
        <w:rPr>
          <w:rFonts w:eastAsiaTheme="minorHAnsi"/>
        </w:rPr>
        <w:t>Deputy Assistant Secretary for Acquisitions and Senior Procurement Executive</w:t>
      </w:r>
    </w:p>
    <w:p w14:paraId="12B38C5F" w14:textId="77777777" w:rsidR="00950BA6" w:rsidRPr="00950BA6" w:rsidRDefault="00950BA6" w:rsidP="0098736D">
      <w:pPr>
        <w:spacing w:after="0"/>
        <w:ind w:left="1440"/>
        <w:rPr>
          <w:rFonts w:eastAsiaTheme="minorHAnsi"/>
        </w:rPr>
      </w:pPr>
      <w:r w:rsidRPr="00950BA6">
        <w:rPr>
          <w:rFonts w:eastAsiaTheme="minorHAnsi"/>
        </w:rPr>
        <w:t>Office of Acquisitions</w:t>
      </w:r>
    </w:p>
    <w:p w14:paraId="0D1CD129" w14:textId="77777777" w:rsidR="00950BA6" w:rsidRPr="00950BA6" w:rsidRDefault="00950BA6" w:rsidP="0098736D">
      <w:pPr>
        <w:spacing w:after="0"/>
        <w:ind w:left="1440"/>
        <w:rPr>
          <w:rFonts w:eastAsiaTheme="minorHAnsi"/>
        </w:rPr>
      </w:pPr>
      <w:r w:rsidRPr="00950BA6">
        <w:rPr>
          <w:rFonts w:eastAsiaTheme="minorHAnsi"/>
        </w:rPr>
        <w:t>Office of Assistant Secretary for Financial Resources (ASFR)</w:t>
      </w:r>
    </w:p>
    <w:p w14:paraId="4D5F7EEA" w14:textId="2590D1A9" w:rsidR="00FB7F2C" w:rsidRPr="00714AA3" w:rsidRDefault="00950BA6" w:rsidP="0098736D">
      <w:pPr>
        <w:spacing w:after="0"/>
        <w:ind w:left="1440"/>
      </w:pPr>
      <w:r w:rsidRPr="00714AA3">
        <w:t>Department of Health and Human Services (HHS)</w:t>
      </w:r>
    </w:p>
    <w:p w14:paraId="6394A9BA" w14:textId="66BA632C" w:rsidR="00FB7F2C" w:rsidRPr="00714AA3" w:rsidRDefault="003A5BAC" w:rsidP="0098736D">
      <w:pPr>
        <w:pStyle w:val="CD-H1"/>
        <w:ind w:left="2160" w:hanging="1800"/>
        <w:rPr>
          <w:spacing w:val="1"/>
        </w:rPr>
      </w:pPr>
      <w:r w:rsidRPr="0098736D">
        <w:t>SUBJECT:</w:t>
      </w:r>
      <w:r w:rsidR="00950BA6" w:rsidRPr="00714AA3">
        <w:rPr>
          <w:spacing w:val="1"/>
        </w:rPr>
        <w:t xml:space="preserve"> </w:t>
      </w:r>
      <w:r w:rsidR="00950BA6" w:rsidRPr="00714AA3">
        <w:rPr>
          <w:spacing w:val="1"/>
        </w:rPr>
        <w:tab/>
      </w:r>
      <w:r w:rsidR="00927F2C" w:rsidRPr="0098736D">
        <w:rPr>
          <w:b w:val="0"/>
          <w:bCs/>
        </w:rPr>
        <w:t xml:space="preserve">Department </w:t>
      </w:r>
      <w:r w:rsidR="00534596" w:rsidRPr="0098736D">
        <w:rPr>
          <w:b w:val="0"/>
          <w:bCs/>
        </w:rPr>
        <w:t xml:space="preserve">of </w:t>
      </w:r>
      <w:r w:rsidR="00927F2C" w:rsidRPr="0098736D">
        <w:rPr>
          <w:b w:val="0"/>
          <w:bCs/>
        </w:rPr>
        <w:t>H</w:t>
      </w:r>
      <w:r w:rsidR="00BF32C1" w:rsidRPr="0098736D">
        <w:rPr>
          <w:b w:val="0"/>
          <w:bCs/>
        </w:rPr>
        <w:t>ealth and Human Services Acquisition Regulation (HHSAR)</w:t>
      </w:r>
      <w:r w:rsidRPr="0098736D">
        <w:rPr>
          <w:b w:val="0"/>
          <w:bCs/>
        </w:rPr>
        <w:t xml:space="preserve"> Class Deviation</w:t>
      </w:r>
      <w:r w:rsidR="00BF32C1" w:rsidRPr="0098736D">
        <w:rPr>
          <w:b w:val="0"/>
          <w:bCs/>
        </w:rPr>
        <w:t xml:space="preserve"> </w:t>
      </w:r>
      <w:r w:rsidR="00950BA6" w:rsidRPr="0098736D">
        <w:rPr>
          <w:b w:val="0"/>
          <w:bCs/>
        </w:rPr>
        <w:t xml:space="preserve">No. </w:t>
      </w:r>
      <w:r w:rsidR="00ED4631" w:rsidRPr="0098736D">
        <w:rPr>
          <w:b w:val="0"/>
          <w:bCs/>
        </w:rPr>
        <w:t>20</w:t>
      </w:r>
      <w:r w:rsidR="000A07C6" w:rsidRPr="0098736D">
        <w:rPr>
          <w:b w:val="0"/>
          <w:bCs/>
        </w:rPr>
        <w:t>2</w:t>
      </w:r>
      <w:r w:rsidR="15CE5102" w:rsidRPr="0098736D">
        <w:rPr>
          <w:b w:val="0"/>
          <w:bCs/>
        </w:rPr>
        <w:t>5</w:t>
      </w:r>
      <w:r w:rsidRPr="0098736D">
        <w:rPr>
          <w:b w:val="0"/>
          <w:bCs/>
        </w:rPr>
        <w:t>-</w:t>
      </w:r>
      <w:r w:rsidR="6DE2F03E" w:rsidRPr="0098736D">
        <w:rPr>
          <w:b w:val="0"/>
          <w:bCs/>
        </w:rPr>
        <w:t>01</w:t>
      </w:r>
      <w:r w:rsidR="008B76F1" w:rsidRPr="0098736D">
        <w:rPr>
          <w:b w:val="0"/>
          <w:bCs/>
        </w:rPr>
        <w:t xml:space="preserve">, </w:t>
      </w:r>
      <w:r w:rsidR="00B37947" w:rsidRPr="0098736D">
        <w:rPr>
          <w:b w:val="0"/>
          <w:bCs/>
        </w:rPr>
        <w:t>Supply Chain Risk Assessments</w:t>
      </w:r>
    </w:p>
    <w:p w14:paraId="5CA11E07" w14:textId="48D94D01" w:rsidR="00AB7CEB" w:rsidRPr="008F1823" w:rsidRDefault="00AB7CEB" w:rsidP="00AB7CEB">
      <w:pPr>
        <w:pStyle w:val="CD-H1"/>
      </w:pPr>
      <w:r>
        <w:t>1</w:t>
      </w:r>
      <w:r w:rsidRPr="008F1823">
        <w:t>.</w:t>
      </w:r>
      <w:r w:rsidRPr="008F1823">
        <w:tab/>
      </w:r>
      <w:r>
        <w:t>EFFECTIVE DATE</w:t>
      </w:r>
      <w:r w:rsidRPr="008F1823">
        <w:t>:</w:t>
      </w:r>
    </w:p>
    <w:p w14:paraId="0EE950A5" w14:textId="7BC3271F" w:rsidR="00FB7F2C" w:rsidRPr="008F1823" w:rsidRDefault="00377DA6" w:rsidP="00280225">
      <w:pPr>
        <w:ind w:firstLine="720"/>
      </w:pPr>
      <w:r w:rsidRPr="008F1823">
        <w:rPr>
          <w:bCs/>
        </w:rPr>
        <w:t>October 1, 2024</w:t>
      </w:r>
      <w:r w:rsidR="00C954E2" w:rsidRPr="008F1823">
        <w:t xml:space="preserve"> </w:t>
      </w:r>
    </w:p>
    <w:p w14:paraId="2C09CE1B" w14:textId="359155C3" w:rsidR="00AB7CEB" w:rsidRPr="008F1823" w:rsidRDefault="00AB7CEB" w:rsidP="00AB7CEB">
      <w:pPr>
        <w:pStyle w:val="CD-H1"/>
      </w:pPr>
      <w:r>
        <w:t>2</w:t>
      </w:r>
      <w:r w:rsidRPr="008F1823">
        <w:t>.</w:t>
      </w:r>
      <w:r w:rsidRPr="008F1823">
        <w:tab/>
      </w:r>
      <w:r>
        <w:t>EXPIRATION DATE</w:t>
      </w:r>
      <w:r w:rsidRPr="008F1823">
        <w:t>:</w:t>
      </w:r>
    </w:p>
    <w:p w14:paraId="29D012CE" w14:textId="3A288C83" w:rsidR="00FB7F2C" w:rsidRPr="00714AA3" w:rsidRDefault="003A5BAC" w:rsidP="00280225">
      <w:pPr>
        <w:pStyle w:val="BodyText"/>
        <w:ind w:left="720" w:right="1035"/>
      </w:pPr>
      <w:r w:rsidRPr="00D733B8">
        <w:t xml:space="preserve">This class deviation </w:t>
      </w:r>
      <w:r w:rsidR="00CA133C" w:rsidRPr="00D733B8">
        <w:t>is effective</w:t>
      </w:r>
      <w:r w:rsidR="00BF32C1" w:rsidRPr="00D733B8">
        <w:t xml:space="preserve"> u</w:t>
      </w:r>
      <w:r w:rsidRPr="00D733B8">
        <w:t xml:space="preserve">ntil </w:t>
      </w:r>
      <w:r w:rsidR="00CA133C" w:rsidRPr="00D733B8">
        <w:t xml:space="preserve">either </w:t>
      </w:r>
      <w:r w:rsidRPr="00D733B8">
        <w:t>incorporated in</w:t>
      </w:r>
      <w:r w:rsidR="00BF32C1" w:rsidRPr="00D733B8">
        <w:t>to the HHSAR</w:t>
      </w:r>
      <w:r w:rsidR="00FD2F42" w:rsidRPr="00D733B8">
        <w:t>, superseded,</w:t>
      </w:r>
      <w:r w:rsidR="00BF32C1" w:rsidRPr="00D733B8">
        <w:t xml:space="preserve"> or otherwise </w:t>
      </w:r>
      <w:r w:rsidRPr="00D733B8">
        <w:t>rescinded.</w:t>
      </w:r>
    </w:p>
    <w:p w14:paraId="50EBC816" w14:textId="4E6214EE" w:rsidR="00714AA3" w:rsidRPr="008F1823" w:rsidRDefault="008F1823" w:rsidP="00827511">
      <w:pPr>
        <w:pStyle w:val="CD-H1"/>
      </w:pPr>
      <w:r w:rsidRPr="008F1823">
        <w:t>3.</w:t>
      </w:r>
      <w:r w:rsidRPr="008F1823">
        <w:tab/>
      </w:r>
      <w:r w:rsidR="003A5BAC" w:rsidRPr="008F1823">
        <w:t>PURPOSE:</w:t>
      </w:r>
    </w:p>
    <w:p w14:paraId="55124EC3" w14:textId="6642007A" w:rsidR="00FB7F2C" w:rsidRPr="00714AA3" w:rsidRDefault="003A5BAC" w:rsidP="00DB384E">
      <w:pPr>
        <w:pStyle w:val="BodyText"/>
        <w:ind w:left="720" w:right="914"/>
      </w:pPr>
      <w:r w:rsidRPr="00136EB4">
        <w:t xml:space="preserve">This </w:t>
      </w:r>
      <w:r w:rsidR="006247FA" w:rsidRPr="00136EB4">
        <w:t xml:space="preserve">HHSAR </w:t>
      </w:r>
      <w:r w:rsidR="00AF4DA7" w:rsidRPr="00136EB4">
        <w:t>class deviation</w:t>
      </w:r>
      <w:r w:rsidRPr="00136EB4">
        <w:t xml:space="preserve"> implement</w:t>
      </w:r>
      <w:r w:rsidR="00AF4DA7" w:rsidRPr="00136EB4">
        <w:t>s</w:t>
      </w:r>
      <w:r w:rsidR="002C6802" w:rsidRPr="00136EB4">
        <w:t xml:space="preserve"> </w:t>
      </w:r>
      <w:r w:rsidR="00B91EA8" w:rsidRPr="00136EB4">
        <w:t>supply chain risk assessments for mission</w:t>
      </w:r>
      <w:r w:rsidR="0038414D">
        <w:t>-</w:t>
      </w:r>
      <w:r w:rsidR="00B91EA8" w:rsidRPr="00136EB4">
        <w:t>critical</w:t>
      </w:r>
      <w:r w:rsidR="005C65F5" w:rsidRPr="00136EB4">
        <w:t xml:space="preserve"> </w:t>
      </w:r>
      <w:r w:rsidR="00197EC2">
        <w:t>acquisition</w:t>
      </w:r>
      <w:r w:rsidR="00136EB4" w:rsidRPr="00136EB4">
        <w:t>s</w:t>
      </w:r>
      <w:r w:rsidR="005C65F5" w:rsidRPr="00136EB4">
        <w:t>.</w:t>
      </w:r>
    </w:p>
    <w:p w14:paraId="0F8B9D7F" w14:textId="011486BD" w:rsidR="008F1823" w:rsidRPr="008F1823" w:rsidRDefault="008F1823" w:rsidP="008F1823">
      <w:pPr>
        <w:pStyle w:val="CD-H1"/>
      </w:pPr>
      <w:r>
        <w:t>4</w:t>
      </w:r>
      <w:r w:rsidRPr="008F1823">
        <w:t>.</w:t>
      </w:r>
      <w:r w:rsidRPr="008F1823">
        <w:tab/>
      </w:r>
      <w:r>
        <w:t>BACKGROUND</w:t>
      </w:r>
      <w:r w:rsidRPr="008F1823">
        <w:t>:</w:t>
      </w:r>
    </w:p>
    <w:p w14:paraId="1ABE2997" w14:textId="7D157585" w:rsidR="009A2540" w:rsidRDefault="009A2540" w:rsidP="00DB384E">
      <w:pPr>
        <w:pStyle w:val="NormalWeb"/>
        <w:spacing w:before="0" w:beforeAutospacing="0" w:after="240" w:afterAutospacing="0"/>
        <w:ind w:left="720" w:right="830"/>
        <w:textAlignment w:val="baseline"/>
        <w:rPr>
          <w:bCs/>
          <w:spacing w:val="1"/>
        </w:rPr>
      </w:pPr>
      <w:r>
        <w:rPr>
          <w:bCs/>
          <w:spacing w:val="1"/>
        </w:rPr>
        <w:t xml:space="preserve">On </w:t>
      </w:r>
      <w:r w:rsidR="00EA2A80">
        <w:rPr>
          <w:bCs/>
          <w:spacing w:val="1"/>
        </w:rPr>
        <w:t>December 19, 2022</w:t>
      </w:r>
      <w:r>
        <w:rPr>
          <w:bCs/>
          <w:spacing w:val="1"/>
        </w:rPr>
        <w:t xml:space="preserve">, the </w:t>
      </w:r>
      <w:r w:rsidR="00ED0106">
        <w:rPr>
          <w:bCs/>
          <w:spacing w:val="1"/>
        </w:rPr>
        <w:t xml:space="preserve">Deputy </w:t>
      </w:r>
      <w:r>
        <w:rPr>
          <w:bCs/>
          <w:spacing w:val="1"/>
        </w:rPr>
        <w:t>Secretary signed the HHS Supply Chain Risk (SCRM) Program Policy.</w:t>
      </w:r>
    </w:p>
    <w:p w14:paraId="3AA2A400" w14:textId="3106FA1A" w:rsidR="00186CE8" w:rsidRDefault="004E4990" w:rsidP="00DB384E">
      <w:pPr>
        <w:pStyle w:val="NormalWeb"/>
        <w:spacing w:before="0" w:beforeAutospacing="0" w:after="240" w:afterAutospacing="0"/>
        <w:ind w:left="720" w:right="830"/>
        <w:textAlignment w:val="baseline"/>
        <w:rPr>
          <w:b/>
          <w:spacing w:val="1"/>
        </w:rPr>
      </w:pPr>
      <w:r w:rsidRPr="00714AA3">
        <w:rPr>
          <w:bCs/>
          <w:spacing w:val="1"/>
        </w:rPr>
        <w:t xml:space="preserve">This class deviation is necessary </w:t>
      </w:r>
      <w:r w:rsidR="002313E2" w:rsidRPr="00714AA3">
        <w:rPr>
          <w:bCs/>
          <w:spacing w:val="1"/>
        </w:rPr>
        <w:t xml:space="preserve">for the purpose of </w:t>
      </w:r>
      <w:r w:rsidRPr="00714AA3">
        <w:rPr>
          <w:bCs/>
          <w:spacing w:val="1"/>
        </w:rPr>
        <w:t xml:space="preserve">immediately </w:t>
      </w:r>
      <w:r w:rsidR="002313E2" w:rsidRPr="00714AA3">
        <w:rPr>
          <w:bCs/>
          <w:spacing w:val="1"/>
        </w:rPr>
        <w:t xml:space="preserve">implementing policy in the HHSAR to comply with requirements of the </w:t>
      </w:r>
      <w:r w:rsidR="00B441EC">
        <w:rPr>
          <w:bCs/>
          <w:spacing w:val="1"/>
        </w:rPr>
        <w:t>HHS SCRM Program Policy</w:t>
      </w:r>
      <w:r w:rsidRPr="00714AA3">
        <w:rPr>
          <w:b/>
          <w:spacing w:val="1"/>
        </w:rPr>
        <w:t>.</w:t>
      </w:r>
    </w:p>
    <w:p w14:paraId="52F13961" w14:textId="516D5474" w:rsidR="00B441EC" w:rsidRDefault="004E4990" w:rsidP="00DB384E">
      <w:pPr>
        <w:pStyle w:val="NormalWeb"/>
        <w:spacing w:before="0" w:beforeAutospacing="0" w:after="240" w:afterAutospacing="0"/>
        <w:ind w:left="720" w:right="830"/>
        <w:textAlignment w:val="baseline"/>
        <w:rPr>
          <w:bCs/>
          <w:spacing w:val="1"/>
        </w:rPr>
      </w:pPr>
      <w:r w:rsidRPr="00714AA3">
        <w:rPr>
          <w:bCs/>
          <w:spacing w:val="1"/>
        </w:rPr>
        <w:t>41</w:t>
      </w:r>
      <w:r w:rsidR="006B275B" w:rsidRPr="00714AA3">
        <w:rPr>
          <w:bCs/>
          <w:spacing w:val="1"/>
        </w:rPr>
        <w:t xml:space="preserve"> </w:t>
      </w:r>
      <w:r w:rsidRPr="00714AA3">
        <w:rPr>
          <w:bCs/>
          <w:spacing w:val="1"/>
        </w:rPr>
        <w:t>U.S.C</w:t>
      </w:r>
      <w:r w:rsidR="006B275B" w:rsidRPr="00714AA3">
        <w:rPr>
          <w:bCs/>
          <w:spacing w:val="1"/>
        </w:rPr>
        <w:t xml:space="preserve">. </w:t>
      </w:r>
      <w:r w:rsidRPr="00714AA3">
        <w:rPr>
          <w:bCs/>
          <w:spacing w:val="1"/>
        </w:rPr>
        <w:t>1707</w:t>
      </w:r>
      <w:r w:rsidR="006B275B" w:rsidRPr="00714AA3">
        <w:rPr>
          <w:bCs/>
          <w:spacing w:val="1"/>
        </w:rPr>
        <w:t xml:space="preserve">(a)(1) </w:t>
      </w:r>
      <w:r w:rsidRPr="00714AA3">
        <w:rPr>
          <w:bCs/>
          <w:spacing w:val="1"/>
        </w:rPr>
        <w:t>requires that a procurement policy, regulation, procedure, or form</w:t>
      </w:r>
      <w:r w:rsidR="006B275B" w:rsidRPr="00714AA3">
        <w:rPr>
          <w:bCs/>
          <w:spacing w:val="1"/>
        </w:rPr>
        <w:t>, including an amendment or modification, ma</w:t>
      </w:r>
      <w:r w:rsidRPr="00714AA3">
        <w:rPr>
          <w:bCs/>
          <w:spacing w:val="1"/>
        </w:rPr>
        <w:t xml:space="preserve">y not take effect until 60 days after it is published for public comment in the Federal Register if it “(A) relates to the expenditure of appropriated funds; and (B)(i) has a significant effect beyond the internal operating procedures of the </w:t>
      </w:r>
      <w:r w:rsidRPr="00714AA3">
        <w:rPr>
          <w:bCs/>
          <w:spacing w:val="1"/>
        </w:rPr>
        <w:lastRenderedPageBreak/>
        <w:t>agency</w:t>
      </w:r>
      <w:r w:rsidR="00EE117D" w:rsidRPr="00714AA3">
        <w:rPr>
          <w:bCs/>
          <w:spacing w:val="1"/>
        </w:rPr>
        <w:t xml:space="preserve"> issuing the policy, regulation, procedure, or form; or (ii) has a significant cost or administrative impact on contractors or offerors.”</w:t>
      </w:r>
    </w:p>
    <w:p w14:paraId="48A81027" w14:textId="0B33220C" w:rsidR="00714AA3" w:rsidRPr="00714AA3" w:rsidRDefault="00DC2F2F" w:rsidP="00DB384E">
      <w:pPr>
        <w:pStyle w:val="NormalWeb"/>
        <w:spacing w:before="0" w:beforeAutospacing="0" w:after="240" w:afterAutospacing="0"/>
        <w:ind w:left="720" w:right="830"/>
        <w:textAlignment w:val="baseline"/>
        <w:rPr>
          <w:bCs/>
          <w:spacing w:val="1"/>
        </w:rPr>
      </w:pPr>
      <w:r w:rsidRPr="00714AA3">
        <w:rPr>
          <w:bCs/>
          <w:spacing w:val="1"/>
        </w:rPr>
        <w:t>To</w:t>
      </w:r>
      <w:r w:rsidR="00EE117D" w:rsidRPr="00714AA3">
        <w:rPr>
          <w:bCs/>
          <w:spacing w:val="1"/>
        </w:rPr>
        <w:t xml:space="preserve"> ensure the safety, security, integrity, and accessibility of HHS information, information systems, and associated information security, privacy, security, and supply chain risk management policy that is already deployed in the department, it is necessary to issue this class deviation in advance of a proposed rule to ensure it is properly </w:t>
      </w:r>
      <w:r w:rsidR="004225D2" w:rsidRPr="00714AA3">
        <w:rPr>
          <w:bCs/>
          <w:spacing w:val="1"/>
        </w:rPr>
        <w:t xml:space="preserve">and consistently </w:t>
      </w:r>
      <w:r w:rsidR="00EE117D" w:rsidRPr="00714AA3">
        <w:rPr>
          <w:bCs/>
          <w:spacing w:val="1"/>
        </w:rPr>
        <w:t>included in HHS solicitations and contracts. It would seriously jeopardize the critical HHS mission if such policy were held in abeyance while a proposed rule was developed</w:t>
      </w:r>
      <w:r w:rsidR="007570A3" w:rsidRPr="00714AA3">
        <w:rPr>
          <w:bCs/>
          <w:spacing w:val="1"/>
        </w:rPr>
        <w:t>,</w:t>
      </w:r>
      <w:r w:rsidR="00EE117D" w:rsidRPr="00714AA3">
        <w:rPr>
          <w:bCs/>
          <w:spacing w:val="1"/>
        </w:rPr>
        <w:t xml:space="preserve"> and important public comment and feedback were received</w:t>
      </w:r>
      <w:r w:rsidR="004225D2" w:rsidRPr="00714AA3">
        <w:rPr>
          <w:bCs/>
          <w:spacing w:val="1"/>
        </w:rPr>
        <w:t xml:space="preserve"> and </w:t>
      </w:r>
      <w:r w:rsidR="00094976" w:rsidRPr="00714AA3">
        <w:rPr>
          <w:bCs/>
          <w:spacing w:val="1"/>
        </w:rPr>
        <w:t>adjudicated</w:t>
      </w:r>
      <w:r w:rsidR="00EE117D" w:rsidRPr="00714AA3">
        <w:rPr>
          <w:bCs/>
          <w:spacing w:val="1"/>
        </w:rPr>
        <w:t>.</w:t>
      </w:r>
      <w:r w:rsidR="007570A3" w:rsidRPr="00714AA3">
        <w:rPr>
          <w:bCs/>
          <w:spacing w:val="1"/>
        </w:rPr>
        <w:t xml:space="preserve"> HHS intends on immediately developing a proposed rule for public comment to provide that opportunity after release of this class deviation.</w:t>
      </w:r>
    </w:p>
    <w:p w14:paraId="33D010B4" w14:textId="18BF181E" w:rsidR="008F1823" w:rsidRPr="008F1823" w:rsidRDefault="008F1823" w:rsidP="00827511">
      <w:pPr>
        <w:pStyle w:val="CD-H1"/>
      </w:pPr>
      <w:r>
        <w:t>5</w:t>
      </w:r>
      <w:r w:rsidRPr="008F1823">
        <w:t>.</w:t>
      </w:r>
      <w:r w:rsidRPr="008F1823">
        <w:tab/>
      </w:r>
      <w:r>
        <w:t>GUIDANCE</w:t>
      </w:r>
      <w:r w:rsidRPr="008F1823">
        <w:t>:</w:t>
      </w:r>
    </w:p>
    <w:p w14:paraId="045BDBA7" w14:textId="77777777" w:rsidR="00FD2F42" w:rsidRDefault="00FD2F42" w:rsidP="00DB384E">
      <w:pPr>
        <w:pStyle w:val="BodyText"/>
        <w:ind w:left="720" w:right="774"/>
        <w:rPr>
          <w:bCs/>
        </w:rPr>
      </w:pPr>
      <w:r w:rsidRPr="00714AA3">
        <w:rPr>
          <w:bCs/>
        </w:rPr>
        <w:t xml:space="preserve">This requirement applies to all HHS Operating Divisions and Staff Divisions for applicable solicitations and contracts as set forth in the attached HHSAR deviation language. </w:t>
      </w:r>
    </w:p>
    <w:p w14:paraId="16D3BA04" w14:textId="13820745" w:rsidR="00D1170A" w:rsidRDefault="00714AA3" w:rsidP="00DB384E">
      <w:pPr>
        <w:pStyle w:val="BodyText"/>
        <w:ind w:left="720" w:right="774"/>
        <w:rPr>
          <w:bCs/>
        </w:rPr>
      </w:pPr>
      <w:r w:rsidRPr="00714AA3">
        <w:rPr>
          <w:bCs/>
        </w:rPr>
        <w:t>Contracting officers shall comply with this</w:t>
      </w:r>
      <w:r w:rsidR="005A69D1">
        <w:rPr>
          <w:bCs/>
        </w:rPr>
        <w:t xml:space="preserve"> </w:t>
      </w:r>
      <w:r w:rsidRPr="00714AA3">
        <w:rPr>
          <w:bCs/>
        </w:rPr>
        <w:t>class deviation to ensure the policy set forth in the attached HHSAR parts, subparts, sections, and subsections is followed, and any prescribed provisions or clauses are inserted</w:t>
      </w:r>
      <w:r w:rsidR="00027187">
        <w:rPr>
          <w:bCs/>
        </w:rPr>
        <w:t>, when applicable,</w:t>
      </w:r>
      <w:r w:rsidRPr="00714AA3">
        <w:rPr>
          <w:bCs/>
        </w:rPr>
        <w:t xml:space="preserve"> in new solicitations issued and resultant contracts awarded on or after the effective date of the deviation</w:t>
      </w:r>
      <w:r w:rsidR="00D1170A">
        <w:rPr>
          <w:bCs/>
        </w:rPr>
        <w:t>.</w:t>
      </w:r>
    </w:p>
    <w:p w14:paraId="35C8925A" w14:textId="1BE77711" w:rsidR="00714AA3" w:rsidRPr="00714AA3" w:rsidRDefault="00714AA3" w:rsidP="00DB384E">
      <w:pPr>
        <w:pStyle w:val="BodyText"/>
        <w:ind w:left="720" w:right="774"/>
        <w:rPr>
          <w:bCs/>
        </w:rPr>
      </w:pPr>
      <w:r w:rsidRPr="00714AA3">
        <w:rPr>
          <w:bCs/>
        </w:rPr>
        <w:t>Heads of the contracting activities (HCA) shall ensure this deviation is disseminated to the acquisition workforce</w:t>
      </w:r>
      <w:r w:rsidR="00491CDF">
        <w:rPr>
          <w:bCs/>
        </w:rPr>
        <w:t>,</w:t>
      </w:r>
      <w:r w:rsidRPr="00714AA3">
        <w:rPr>
          <w:bCs/>
        </w:rPr>
        <w:t xml:space="preserve"> ensure compliance with the requirements in the class deviation</w:t>
      </w:r>
      <w:r w:rsidR="00491CDF">
        <w:rPr>
          <w:bCs/>
        </w:rPr>
        <w:t>, and ensure th</w:t>
      </w:r>
      <w:r w:rsidR="008222F2">
        <w:rPr>
          <w:bCs/>
        </w:rPr>
        <w:t>is class</w:t>
      </w:r>
      <w:r w:rsidR="00400C6F">
        <w:rPr>
          <w:bCs/>
        </w:rPr>
        <w:t xml:space="preserve"> deviation </w:t>
      </w:r>
      <w:r w:rsidR="008222F2">
        <w:rPr>
          <w:bCs/>
        </w:rPr>
        <w:t xml:space="preserve">is </w:t>
      </w:r>
      <w:r w:rsidR="001D64A5">
        <w:rPr>
          <w:bCs/>
        </w:rPr>
        <w:t>implemented</w:t>
      </w:r>
      <w:r w:rsidR="008222F2">
        <w:rPr>
          <w:bCs/>
        </w:rPr>
        <w:t xml:space="preserve"> in accordance with HHS Office of National Security </w:t>
      </w:r>
      <w:r w:rsidR="001D64A5">
        <w:rPr>
          <w:bCs/>
        </w:rPr>
        <w:t>guidance</w:t>
      </w:r>
      <w:r w:rsidRPr="00714AA3">
        <w:rPr>
          <w:bCs/>
        </w:rPr>
        <w:t>.</w:t>
      </w:r>
      <w:r w:rsidR="00521A05">
        <w:rPr>
          <w:bCs/>
        </w:rPr>
        <w:t xml:space="preserve"> ONS </w:t>
      </w:r>
      <w:r w:rsidR="00394630">
        <w:rPr>
          <w:bCs/>
        </w:rPr>
        <w:t xml:space="preserve">guidance and additional information is available at </w:t>
      </w:r>
      <w:hyperlink r:id="rId14" w:history="1">
        <w:r w:rsidR="00394630" w:rsidRPr="0063796A">
          <w:rPr>
            <w:rStyle w:val="Hyperlink"/>
            <w:bCs/>
          </w:rPr>
          <w:t>https://intranet.hhs.gov/about-hhs/org-chart/ios/office-of-national-security</w:t>
        </w:r>
      </w:hyperlink>
      <w:r w:rsidR="00394630">
        <w:rPr>
          <w:bCs/>
        </w:rPr>
        <w:t xml:space="preserve">. </w:t>
      </w:r>
    </w:p>
    <w:p w14:paraId="05142BC7" w14:textId="02DDB265" w:rsidR="008F1823" w:rsidRPr="008F1823" w:rsidRDefault="008F1823" w:rsidP="00827511">
      <w:pPr>
        <w:pStyle w:val="CD-H1"/>
      </w:pPr>
      <w:r>
        <w:t>6</w:t>
      </w:r>
      <w:r w:rsidRPr="008F1823">
        <w:t>.</w:t>
      </w:r>
      <w:r w:rsidRPr="008F1823">
        <w:tab/>
      </w:r>
      <w:r>
        <w:t>AUTHORITY</w:t>
      </w:r>
      <w:r w:rsidRPr="008F1823">
        <w:t>:</w:t>
      </w:r>
    </w:p>
    <w:p w14:paraId="6C429206" w14:textId="732BA82E" w:rsidR="00FB7F2C" w:rsidRPr="00714AA3" w:rsidRDefault="003A5BAC" w:rsidP="00DB384E">
      <w:pPr>
        <w:pStyle w:val="BodyText"/>
        <w:ind w:left="720" w:right="774"/>
      </w:pPr>
      <w:r w:rsidRPr="00714AA3">
        <w:t xml:space="preserve">This class deviation is issued under the authority of </w:t>
      </w:r>
      <w:r w:rsidR="00953FD1" w:rsidRPr="00714AA3">
        <w:t>FAR</w:t>
      </w:r>
      <w:r w:rsidRPr="00714AA3">
        <w:t xml:space="preserve"> 1.404</w:t>
      </w:r>
      <w:r w:rsidR="00927F2C" w:rsidRPr="00714AA3">
        <w:t>,</w:t>
      </w:r>
      <w:r w:rsidRPr="00714AA3">
        <w:t xml:space="preserve"> </w:t>
      </w:r>
      <w:r w:rsidR="00EE117D" w:rsidRPr="00714AA3">
        <w:t xml:space="preserve">Class deviations, </w:t>
      </w:r>
      <w:r w:rsidRPr="00714AA3">
        <w:t>and HHSAR 301.401</w:t>
      </w:r>
      <w:r w:rsidR="009475ED" w:rsidRPr="00714AA3">
        <w:t xml:space="preserve">, </w:t>
      </w:r>
      <w:r w:rsidR="00EE117D" w:rsidRPr="00714AA3">
        <w:t xml:space="preserve">Deviations, </w:t>
      </w:r>
      <w:r w:rsidR="009475ED" w:rsidRPr="00714AA3">
        <w:t xml:space="preserve">for the purpose of </w:t>
      </w:r>
      <w:r w:rsidR="00A86C87" w:rsidRPr="00714AA3">
        <w:t xml:space="preserve">immediately </w:t>
      </w:r>
      <w:r w:rsidR="00B2005A" w:rsidRPr="00714AA3">
        <w:t xml:space="preserve">implementing policy </w:t>
      </w:r>
      <w:r w:rsidR="0001272D" w:rsidRPr="00714AA3">
        <w:t xml:space="preserve">in the HHSAR </w:t>
      </w:r>
      <w:r w:rsidR="00A86C87" w:rsidRPr="00714AA3">
        <w:t xml:space="preserve">via a class deviation </w:t>
      </w:r>
      <w:r w:rsidR="00B2005A" w:rsidRPr="00714AA3">
        <w:t xml:space="preserve">to comply with </w:t>
      </w:r>
      <w:r w:rsidR="00BC6569" w:rsidRPr="00714AA3">
        <w:t xml:space="preserve">requirements </w:t>
      </w:r>
      <w:r w:rsidR="00900A33" w:rsidRPr="00714AA3">
        <w:t xml:space="preserve">of the </w:t>
      </w:r>
      <w:r w:rsidR="000F462A">
        <w:t>HHS SCRM Program Policy</w:t>
      </w:r>
      <w:r w:rsidR="00A86C87" w:rsidRPr="00714AA3">
        <w:t xml:space="preserve"> as set forth in the deviated language.</w:t>
      </w:r>
    </w:p>
    <w:p w14:paraId="77DC22E8" w14:textId="75AA27D2" w:rsidR="008F1823" w:rsidRPr="008F1823" w:rsidRDefault="008F1823" w:rsidP="00827511">
      <w:pPr>
        <w:pStyle w:val="CD-H1"/>
      </w:pPr>
      <w:r>
        <w:t>7</w:t>
      </w:r>
      <w:r w:rsidRPr="008F1823">
        <w:t>.</w:t>
      </w:r>
      <w:r w:rsidRPr="008F1823">
        <w:tab/>
      </w:r>
      <w:r>
        <w:t>DEVIATION</w:t>
      </w:r>
      <w:r w:rsidRPr="008F1823">
        <w:t>:</w:t>
      </w:r>
    </w:p>
    <w:p w14:paraId="43074A23" w14:textId="08ED7FF2" w:rsidR="0043398A" w:rsidRPr="00FD2F42" w:rsidRDefault="00714AA3" w:rsidP="00827511">
      <w:pPr>
        <w:ind w:left="720"/>
      </w:pPr>
      <w:r w:rsidRPr="00714AA3">
        <w:t>This class deviation</w:t>
      </w:r>
      <w:r w:rsidR="00796B51">
        <w:t xml:space="preserve"> adds subpart 304</w:t>
      </w:r>
      <w:r w:rsidR="00F23D3E">
        <w:t>.73</w:t>
      </w:r>
      <w:r w:rsidR="00796B51">
        <w:t xml:space="preserve">, Supply Chain Risk Assessments, to the HHSAR to implement the requirements for supply chain risk assessments when acquiring mission-critical items and services. </w:t>
      </w:r>
      <w:r w:rsidRPr="00714AA3">
        <w:t>(</w:t>
      </w:r>
      <w:r w:rsidR="00EB34CA">
        <w:rPr>
          <w:i/>
          <w:iCs/>
        </w:rPr>
        <w:t>S</w:t>
      </w:r>
      <w:r w:rsidRPr="00714AA3">
        <w:rPr>
          <w:i/>
          <w:iCs/>
        </w:rPr>
        <w:t>ee</w:t>
      </w:r>
      <w:r w:rsidRPr="00714AA3">
        <w:t xml:space="preserve"> Summary of HHSAR Changes below</w:t>
      </w:r>
      <w:r w:rsidR="00EB34CA">
        <w:t>.</w:t>
      </w:r>
      <w:r w:rsidRPr="00714AA3">
        <w:t>)</w:t>
      </w:r>
    </w:p>
    <w:p w14:paraId="025F4BC2" w14:textId="632BF3A9" w:rsidR="00A21885" w:rsidRDefault="00A21885" w:rsidP="00827511">
      <w:pPr>
        <w:ind w:left="720"/>
        <w:rPr>
          <w:bCs/>
        </w:rPr>
      </w:pPr>
      <w:r w:rsidRPr="00827511">
        <w:rPr>
          <w:b/>
          <w:bCs/>
          <w:i/>
          <w:iCs/>
          <w:u w:val="single"/>
        </w:rPr>
        <w:t>SUMMARY OF HHSAR CHANGES.</w:t>
      </w:r>
      <w:r w:rsidRPr="00827511">
        <w:rPr>
          <w:b/>
          <w:bCs/>
        </w:rPr>
        <w:t xml:space="preserve"> </w:t>
      </w:r>
      <w:r w:rsidRPr="00796B51">
        <w:rPr>
          <w:bCs/>
        </w:rPr>
        <w:t>To implement the requirement</w:t>
      </w:r>
      <w:r w:rsidR="00DC2F2F" w:rsidRPr="00796B51">
        <w:rPr>
          <w:bCs/>
        </w:rPr>
        <w:t>s</w:t>
      </w:r>
      <w:r w:rsidRPr="00796B51">
        <w:rPr>
          <w:bCs/>
        </w:rPr>
        <w:t xml:space="preserve">, the HHSAR is deviated and revised, as summarized and provided in </w:t>
      </w:r>
      <w:r w:rsidRPr="00796B51">
        <w:t>Attachment 1</w:t>
      </w:r>
      <w:r w:rsidRPr="00796B51">
        <w:rPr>
          <w:bCs/>
        </w:rPr>
        <w:t xml:space="preserve"> as follows:</w:t>
      </w:r>
    </w:p>
    <w:p w14:paraId="1008DB39" w14:textId="05D1E672" w:rsidR="003823D7" w:rsidRPr="00FE7319" w:rsidRDefault="003823D7" w:rsidP="00923C2D">
      <w:pPr>
        <w:pStyle w:val="ListParagraph"/>
        <w:numPr>
          <w:ilvl w:val="0"/>
          <w:numId w:val="34"/>
        </w:numPr>
        <w:rPr>
          <w:rStyle w:val="Hyperlink"/>
          <w:b/>
          <w:bCs/>
          <w:color w:val="auto"/>
          <w:u w:val="none"/>
        </w:rPr>
      </w:pPr>
      <w:r w:rsidRPr="00623E02">
        <w:rPr>
          <w:rStyle w:val="Hyperlink"/>
          <w:b/>
          <w:bCs/>
          <w:color w:val="auto"/>
          <w:sz w:val="24"/>
          <w:szCs w:val="24"/>
          <w:u w:val="none"/>
        </w:rPr>
        <w:t>Subpart 304</w:t>
      </w:r>
      <w:r w:rsidR="00F23D3E">
        <w:rPr>
          <w:rStyle w:val="Hyperlink"/>
          <w:b/>
          <w:bCs/>
          <w:color w:val="auto"/>
          <w:sz w:val="24"/>
          <w:szCs w:val="24"/>
          <w:u w:val="none"/>
        </w:rPr>
        <w:t>.73</w:t>
      </w:r>
      <w:r w:rsidRPr="00623E02">
        <w:rPr>
          <w:rStyle w:val="Hyperlink"/>
          <w:b/>
          <w:bCs/>
          <w:color w:val="auto"/>
          <w:sz w:val="24"/>
          <w:szCs w:val="24"/>
          <w:u w:val="none"/>
        </w:rPr>
        <w:t>—Supply Chain Risk Assessments.</w:t>
      </w:r>
      <w:r w:rsidR="00DD0669" w:rsidRPr="00623E02">
        <w:rPr>
          <w:rStyle w:val="Hyperlink"/>
          <w:b/>
          <w:bCs/>
          <w:color w:val="auto"/>
          <w:sz w:val="24"/>
          <w:szCs w:val="24"/>
          <w:u w:val="none"/>
        </w:rPr>
        <w:t xml:space="preserve"> (</w:t>
      </w:r>
      <w:r w:rsidR="00854178">
        <w:rPr>
          <w:rStyle w:val="Hyperlink"/>
          <w:b/>
          <w:bCs/>
          <w:color w:val="auto"/>
          <w:sz w:val="24"/>
          <w:szCs w:val="24"/>
          <w:u w:val="none"/>
        </w:rPr>
        <w:t>Deviation</w:t>
      </w:r>
      <w:r w:rsidR="00DD0669" w:rsidRPr="00623E02">
        <w:rPr>
          <w:rStyle w:val="Hyperlink"/>
          <w:b/>
          <w:bCs/>
          <w:color w:val="auto"/>
          <w:sz w:val="24"/>
          <w:szCs w:val="24"/>
          <w:u w:val="none"/>
        </w:rPr>
        <w:t>)</w:t>
      </w:r>
      <w:r w:rsidR="00B8480F" w:rsidRPr="00623E02">
        <w:rPr>
          <w:rStyle w:val="Hyperlink"/>
          <w:b/>
          <w:bCs/>
          <w:color w:val="auto"/>
          <w:sz w:val="24"/>
          <w:szCs w:val="24"/>
          <w:u w:val="none"/>
        </w:rPr>
        <w:t xml:space="preserve">. </w:t>
      </w:r>
      <w:r w:rsidR="00623E02" w:rsidRPr="00923C2D">
        <w:rPr>
          <w:rStyle w:val="Hyperlink"/>
          <w:color w:val="auto"/>
          <w:sz w:val="24"/>
          <w:szCs w:val="24"/>
          <w:u w:val="none"/>
        </w:rPr>
        <w:t xml:space="preserve">This subpart is added to implement </w:t>
      </w:r>
      <w:r w:rsidR="00FE7319" w:rsidRPr="00FE7319">
        <w:rPr>
          <w:sz w:val="24"/>
          <w:szCs w:val="24"/>
        </w:rPr>
        <w:t>the requirements for supply chain risk assessments when acquiring mission-critical</w:t>
      </w:r>
      <w:r w:rsidR="00914BEC" w:rsidRPr="00914BEC">
        <w:t xml:space="preserve"> </w:t>
      </w:r>
      <w:r w:rsidR="00914BEC" w:rsidRPr="00914BEC">
        <w:rPr>
          <w:sz w:val="24"/>
          <w:szCs w:val="24"/>
        </w:rPr>
        <w:t>products, materials, information, or services</w:t>
      </w:r>
      <w:r w:rsidR="00623E02" w:rsidRPr="00923C2D">
        <w:rPr>
          <w:rStyle w:val="Hyperlink"/>
          <w:color w:val="auto"/>
          <w:sz w:val="24"/>
          <w:szCs w:val="24"/>
          <w:u w:val="none"/>
        </w:rPr>
        <w:t>.</w:t>
      </w:r>
    </w:p>
    <w:p w14:paraId="3ECECC36" w14:textId="60826799" w:rsidR="003823D7" w:rsidRPr="00923C2D" w:rsidRDefault="003823D7" w:rsidP="00923C2D">
      <w:pPr>
        <w:pStyle w:val="ListParagraph"/>
        <w:numPr>
          <w:ilvl w:val="0"/>
          <w:numId w:val="34"/>
        </w:numPr>
        <w:rPr>
          <w:rStyle w:val="Hyperlink"/>
          <w:b/>
          <w:bCs/>
          <w:color w:val="auto"/>
          <w:sz w:val="24"/>
          <w:szCs w:val="24"/>
          <w:u w:val="none"/>
        </w:rPr>
      </w:pPr>
      <w:r w:rsidRPr="00FE7319">
        <w:rPr>
          <w:rStyle w:val="Hyperlink"/>
          <w:b/>
          <w:bCs/>
          <w:color w:val="auto"/>
          <w:sz w:val="24"/>
          <w:szCs w:val="24"/>
          <w:u w:val="none"/>
        </w:rPr>
        <w:lastRenderedPageBreak/>
        <w:t>304</w:t>
      </w:r>
      <w:r w:rsidR="00F23D3E">
        <w:rPr>
          <w:rStyle w:val="Hyperlink"/>
          <w:b/>
          <w:bCs/>
          <w:color w:val="auto"/>
          <w:sz w:val="24"/>
          <w:szCs w:val="24"/>
          <w:u w:val="none"/>
        </w:rPr>
        <w:t>.73</w:t>
      </w:r>
      <w:r w:rsidRPr="00FE7319">
        <w:rPr>
          <w:rStyle w:val="Hyperlink"/>
          <w:b/>
          <w:bCs/>
          <w:color w:val="auto"/>
          <w:sz w:val="24"/>
          <w:szCs w:val="24"/>
          <w:u w:val="none"/>
        </w:rPr>
        <w:t>00</w:t>
      </w:r>
      <w:r w:rsidR="006F331D" w:rsidRPr="00FE7319">
        <w:rPr>
          <w:rStyle w:val="Hyperlink"/>
          <w:b/>
          <w:bCs/>
          <w:color w:val="auto"/>
          <w:sz w:val="24"/>
          <w:szCs w:val="24"/>
          <w:u w:val="none"/>
        </w:rPr>
        <w:t xml:space="preserve"> </w:t>
      </w:r>
      <w:r w:rsidRPr="00FE7319">
        <w:rPr>
          <w:rStyle w:val="Hyperlink"/>
          <w:b/>
          <w:bCs/>
          <w:color w:val="auto"/>
          <w:sz w:val="24"/>
          <w:szCs w:val="24"/>
          <w:u w:val="none"/>
        </w:rPr>
        <w:t>Scope of subpart.</w:t>
      </w:r>
      <w:r w:rsidR="00CC1650" w:rsidRPr="00FE7319">
        <w:rPr>
          <w:rStyle w:val="Hyperlink"/>
          <w:b/>
          <w:bCs/>
          <w:color w:val="auto"/>
          <w:sz w:val="24"/>
          <w:szCs w:val="24"/>
          <w:u w:val="none"/>
        </w:rPr>
        <w:t xml:space="preserve"> (Deviation)</w:t>
      </w:r>
      <w:r w:rsidR="00485F60" w:rsidRPr="00FE7319">
        <w:rPr>
          <w:rStyle w:val="Hyperlink"/>
          <w:b/>
          <w:bCs/>
          <w:color w:val="auto"/>
          <w:sz w:val="24"/>
          <w:szCs w:val="24"/>
          <w:u w:val="none"/>
        </w:rPr>
        <w:t xml:space="preserve">. </w:t>
      </w:r>
      <w:r w:rsidR="00485F60" w:rsidRPr="00923C2D">
        <w:rPr>
          <w:rStyle w:val="Hyperlink"/>
          <w:color w:val="auto"/>
          <w:sz w:val="24"/>
          <w:szCs w:val="24"/>
          <w:u w:val="none"/>
        </w:rPr>
        <w:t>This section is added to provide scope information pertaining to HHS supply chain risk assessment acquisitions.</w:t>
      </w:r>
      <w:r w:rsidR="00485F60" w:rsidRPr="00FE7319">
        <w:rPr>
          <w:rStyle w:val="Hyperlink"/>
          <w:b/>
          <w:bCs/>
          <w:color w:val="auto"/>
          <w:sz w:val="24"/>
          <w:szCs w:val="24"/>
          <w:u w:val="none"/>
        </w:rPr>
        <w:t xml:space="preserve"> </w:t>
      </w:r>
    </w:p>
    <w:p w14:paraId="1E7CF76E" w14:textId="05CD3DAA" w:rsidR="003823D7" w:rsidRPr="00923C2D" w:rsidRDefault="003823D7" w:rsidP="00923C2D">
      <w:pPr>
        <w:pStyle w:val="ListParagraph"/>
        <w:numPr>
          <w:ilvl w:val="0"/>
          <w:numId w:val="34"/>
        </w:numPr>
        <w:rPr>
          <w:rStyle w:val="Hyperlink"/>
          <w:b/>
          <w:bCs/>
          <w:color w:val="auto"/>
          <w:sz w:val="24"/>
          <w:szCs w:val="24"/>
          <w:u w:val="none"/>
        </w:rPr>
      </w:pPr>
      <w:r w:rsidRPr="00FE7319">
        <w:rPr>
          <w:rStyle w:val="Hyperlink"/>
          <w:b/>
          <w:bCs/>
          <w:color w:val="auto"/>
          <w:sz w:val="24"/>
          <w:szCs w:val="24"/>
          <w:u w:val="none"/>
        </w:rPr>
        <w:t>304</w:t>
      </w:r>
      <w:r w:rsidR="00F23D3E">
        <w:rPr>
          <w:rStyle w:val="Hyperlink"/>
          <w:b/>
          <w:bCs/>
          <w:color w:val="auto"/>
          <w:sz w:val="24"/>
          <w:szCs w:val="24"/>
          <w:u w:val="none"/>
        </w:rPr>
        <w:t>.73</w:t>
      </w:r>
      <w:r w:rsidRPr="00FE7319">
        <w:rPr>
          <w:rStyle w:val="Hyperlink"/>
          <w:b/>
          <w:bCs/>
          <w:color w:val="auto"/>
          <w:sz w:val="24"/>
          <w:szCs w:val="24"/>
          <w:u w:val="none"/>
        </w:rPr>
        <w:t>00-70</w:t>
      </w:r>
      <w:r w:rsidR="006F331D" w:rsidRPr="00FE7319">
        <w:rPr>
          <w:rStyle w:val="Hyperlink"/>
          <w:b/>
          <w:bCs/>
          <w:color w:val="auto"/>
          <w:sz w:val="24"/>
          <w:szCs w:val="24"/>
          <w:u w:val="none"/>
        </w:rPr>
        <w:t xml:space="preserve"> </w:t>
      </w:r>
      <w:r w:rsidRPr="00FE7319">
        <w:rPr>
          <w:rStyle w:val="Hyperlink"/>
          <w:b/>
          <w:bCs/>
          <w:color w:val="auto"/>
          <w:sz w:val="24"/>
          <w:szCs w:val="24"/>
          <w:u w:val="none"/>
        </w:rPr>
        <w:t>Applicability.</w:t>
      </w:r>
      <w:r w:rsidR="00CC1650" w:rsidRPr="00FE7319">
        <w:rPr>
          <w:rStyle w:val="Hyperlink"/>
          <w:b/>
          <w:bCs/>
          <w:color w:val="auto"/>
          <w:sz w:val="24"/>
          <w:szCs w:val="24"/>
          <w:u w:val="none"/>
        </w:rPr>
        <w:t xml:space="preserve"> (Deviation)</w:t>
      </w:r>
      <w:r w:rsidR="006540FB">
        <w:rPr>
          <w:rStyle w:val="Hyperlink"/>
          <w:b/>
          <w:bCs/>
          <w:color w:val="auto"/>
          <w:sz w:val="24"/>
          <w:szCs w:val="24"/>
          <w:u w:val="none"/>
        </w:rPr>
        <w:t xml:space="preserve">. </w:t>
      </w:r>
      <w:r w:rsidR="006540FB" w:rsidRPr="00923C2D">
        <w:rPr>
          <w:rStyle w:val="Hyperlink"/>
          <w:color w:val="auto"/>
          <w:sz w:val="24"/>
          <w:szCs w:val="24"/>
          <w:u w:val="none"/>
        </w:rPr>
        <w:t>This subsection is added to provide when the subpart is applicable.</w:t>
      </w:r>
    </w:p>
    <w:p w14:paraId="3B2CF933" w14:textId="2DC35782" w:rsidR="003823D7" w:rsidRPr="00923C2D" w:rsidRDefault="003823D7" w:rsidP="00923C2D">
      <w:pPr>
        <w:pStyle w:val="ListParagraph"/>
        <w:numPr>
          <w:ilvl w:val="0"/>
          <w:numId w:val="34"/>
        </w:numPr>
        <w:rPr>
          <w:rStyle w:val="Hyperlink"/>
          <w:b/>
          <w:bCs/>
          <w:color w:val="auto"/>
          <w:sz w:val="24"/>
          <w:szCs w:val="24"/>
          <w:u w:val="none"/>
        </w:rPr>
      </w:pPr>
      <w:r w:rsidRPr="00FE7319">
        <w:rPr>
          <w:rStyle w:val="Hyperlink"/>
          <w:b/>
          <w:bCs/>
          <w:color w:val="auto"/>
          <w:sz w:val="24"/>
          <w:szCs w:val="24"/>
          <w:u w:val="none"/>
        </w:rPr>
        <w:t>304</w:t>
      </w:r>
      <w:r w:rsidR="00F23D3E">
        <w:rPr>
          <w:rStyle w:val="Hyperlink"/>
          <w:b/>
          <w:bCs/>
          <w:color w:val="auto"/>
          <w:sz w:val="24"/>
          <w:szCs w:val="24"/>
          <w:u w:val="none"/>
        </w:rPr>
        <w:t>.73</w:t>
      </w:r>
      <w:r w:rsidRPr="00FE7319">
        <w:rPr>
          <w:rStyle w:val="Hyperlink"/>
          <w:b/>
          <w:bCs/>
          <w:color w:val="auto"/>
          <w:sz w:val="24"/>
          <w:szCs w:val="24"/>
          <w:u w:val="none"/>
        </w:rPr>
        <w:t>01</w:t>
      </w:r>
      <w:r w:rsidR="006F331D" w:rsidRPr="00FE7319">
        <w:rPr>
          <w:rStyle w:val="Hyperlink"/>
          <w:b/>
          <w:bCs/>
          <w:color w:val="auto"/>
          <w:sz w:val="24"/>
          <w:szCs w:val="24"/>
          <w:u w:val="none"/>
        </w:rPr>
        <w:t xml:space="preserve"> </w:t>
      </w:r>
      <w:r w:rsidRPr="00FE7319">
        <w:rPr>
          <w:rStyle w:val="Hyperlink"/>
          <w:b/>
          <w:bCs/>
          <w:color w:val="auto"/>
          <w:sz w:val="24"/>
          <w:szCs w:val="24"/>
          <w:u w:val="none"/>
        </w:rPr>
        <w:t>Definitions.</w:t>
      </w:r>
      <w:r w:rsidR="00CC1650" w:rsidRPr="00FE7319">
        <w:rPr>
          <w:rStyle w:val="Hyperlink"/>
          <w:b/>
          <w:bCs/>
          <w:color w:val="auto"/>
          <w:sz w:val="24"/>
          <w:szCs w:val="24"/>
          <w:u w:val="none"/>
        </w:rPr>
        <w:t xml:space="preserve"> (Deviation)</w:t>
      </w:r>
      <w:r w:rsidR="00F0390D">
        <w:rPr>
          <w:rStyle w:val="Hyperlink"/>
          <w:b/>
          <w:bCs/>
          <w:color w:val="auto"/>
          <w:sz w:val="24"/>
          <w:szCs w:val="24"/>
          <w:u w:val="none"/>
        </w:rPr>
        <w:t xml:space="preserve">. </w:t>
      </w:r>
      <w:r w:rsidR="00F0390D" w:rsidRPr="00923C2D">
        <w:rPr>
          <w:rStyle w:val="Hyperlink"/>
          <w:color w:val="auto"/>
          <w:sz w:val="24"/>
          <w:szCs w:val="24"/>
          <w:u w:val="none"/>
        </w:rPr>
        <w:t>This section is added to provide definitions of three terms used in the subpart.</w:t>
      </w:r>
    </w:p>
    <w:p w14:paraId="4760E2E2" w14:textId="3A00EB45" w:rsidR="003823D7" w:rsidRPr="00923C2D" w:rsidRDefault="003823D7" w:rsidP="00923C2D">
      <w:pPr>
        <w:pStyle w:val="ListParagraph"/>
        <w:numPr>
          <w:ilvl w:val="0"/>
          <w:numId w:val="34"/>
        </w:numPr>
        <w:rPr>
          <w:rStyle w:val="Hyperlink"/>
          <w:b/>
          <w:bCs/>
          <w:color w:val="auto"/>
          <w:sz w:val="24"/>
          <w:szCs w:val="24"/>
          <w:u w:val="none"/>
        </w:rPr>
      </w:pPr>
      <w:r w:rsidRPr="00FE7319">
        <w:rPr>
          <w:rStyle w:val="Hyperlink"/>
          <w:b/>
          <w:bCs/>
          <w:color w:val="auto"/>
          <w:sz w:val="24"/>
          <w:szCs w:val="24"/>
          <w:u w:val="none"/>
        </w:rPr>
        <w:t>304</w:t>
      </w:r>
      <w:r w:rsidR="00F23D3E">
        <w:rPr>
          <w:rStyle w:val="Hyperlink"/>
          <w:b/>
          <w:bCs/>
          <w:color w:val="auto"/>
          <w:sz w:val="24"/>
          <w:szCs w:val="24"/>
          <w:u w:val="none"/>
        </w:rPr>
        <w:t>.73</w:t>
      </w:r>
      <w:r w:rsidRPr="00FE7319">
        <w:rPr>
          <w:rStyle w:val="Hyperlink"/>
          <w:b/>
          <w:bCs/>
          <w:color w:val="auto"/>
          <w:sz w:val="24"/>
          <w:szCs w:val="24"/>
          <w:u w:val="none"/>
        </w:rPr>
        <w:t>02</w:t>
      </w:r>
      <w:r w:rsidR="006F331D" w:rsidRPr="00FE7319">
        <w:rPr>
          <w:rStyle w:val="Hyperlink"/>
          <w:b/>
          <w:bCs/>
          <w:color w:val="auto"/>
          <w:sz w:val="24"/>
          <w:szCs w:val="24"/>
          <w:u w:val="none"/>
        </w:rPr>
        <w:t xml:space="preserve"> </w:t>
      </w:r>
      <w:r w:rsidRPr="00FE7319">
        <w:rPr>
          <w:rStyle w:val="Hyperlink"/>
          <w:b/>
          <w:bCs/>
          <w:color w:val="auto"/>
          <w:sz w:val="24"/>
          <w:szCs w:val="24"/>
          <w:u w:val="none"/>
        </w:rPr>
        <w:t>Policy.</w:t>
      </w:r>
      <w:r w:rsidR="00CC1650" w:rsidRPr="00FE7319">
        <w:rPr>
          <w:rStyle w:val="Hyperlink"/>
          <w:b/>
          <w:bCs/>
          <w:color w:val="auto"/>
          <w:sz w:val="24"/>
          <w:szCs w:val="24"/>
          <w:u w:val="none"/>
        </w:rPr>
        <w:t xml:space="preserve"> (Deviation)</w:t>
      </w:r>
      <w:r w:rsidR="00BB16C0">
        <w:rPr>
          <w:rStyle w:val="Hyperlink"/>
          <w:b/>
          <w:bCs/>
          <w:color w:val="auto"/>
          <w:sz w:val="24"/>
          <w:szCs w:val="24"/>
          <w:u w:val="none"/>
        </w:rPr>
        <w:t>.</w:t>
      </w:r>
      <w:r w:rsidR="00BB16C0">
        <w:rPr>
          <w:rStyle w:val="Hyperlink"/>
          <w:color w:val="auto"/>
          <w:sz w:val="24"/>
          <w:szCs w:val="24"/>
          <w:u w:val="none"/>
        </w:rPr>
        <w:t xml:space="preserve"> This section is added </w:t>
      </w:r>
      <w:r w:rsidR="00B36E0F">
        <w:rPr>
          <w:rStyle w:val="Hyperlink"/>
          <w:color w:val="auto"/>
          <w:sz w:val="24"/>
          <w:szCs w:val="24"/>
          <w:u w:val="none"/>
        </w:rPr>
        <w:t>to include a policy statement.</w:t>
      </w:r>
    </w:p>
    <w:p w14:paraId="6AECCB45" w14:textId="504E9620" w:rsidR="003823D7" w:rsidRPr="00923C2D" w:rsidRDefault="003823D7" w:rsidP="00923C2D">
      <w:pPr>
        <w:pStyle w:val="ListParagraph"/>
        <w:numPr>
          <w:ilvl w:val="0"/>
          <w:numId w:val="34"/>
        </w:numPr>
        <w:rPr>
          <w:rStyle w:val="Hyperlink"/>
          <w:b/>
          <w:bCs/>
          <w:color w:val="auto"/>
          <w:sz w:val="24"/>
          <w:szCs w:val="24"/>
          <w:u w:val="none"/>
        </w:rPr>
      </w:pPr>
      <w:r w:rsidRPr="00FE7319">
        <w:rPr>
          <w:rStyle w:val="Hyperlink"/>
          <w:b/>
          <w:bCs/>
          <w:color w:val="auto"/>
          <w:sz w:val="24"/>
          <w:szCs w:val="24"/>
          <w:u w:val="none"/>
        </w:rPr>
        <w:t>304</w:t>
      </w:r>
      <w:r w:rsidR="00F23D3E">
        <w:rPr>
          <w:rStyle w:val="Hyperlink"/>
          <w:b/>
          <w:bCs/>
          <w:color w:val="auto"/>
          <w:sz w:val="24"/>
          <w:szCs w:val="24"/>
          <w:u w:val="none"/>
        </w:rPr>
        <w:t>.73</w:t>
      </w:r>
      <w:r w:rsidRPr="00FE7319">
        <w:rPr>
          <w:rStyle w:val="Hyperlink"/>
          <w:b/>
          <w:bCs/>
          <w:color w:val="auto"/>
          <w:sz w:val="24"/>
          <w:szCs w:val="24"/>
          <w:u w:val="none"/>
        </w:rPr>
        <w:t>03</w:t>
      </w:r>
      <w:r w:rsidR="006F331D" w:rsidRPr="00FE7319">
        <w:rPr>
          <w:rStyle w:val="Hyperlink"/>
          <w:b/>
          <w:bCs/>
          <w:color w:val="auto"/>
          <w:sz w:val="24"/>
          <w:szCs w:val="24"/>
          <w:u w:val="none"/>
        </w:rPr>
        <w:t xml:space="preserve"> </w:t>
      </w:r>
      <w:r w:rsidRPr="00FE7319">
        <w:rPr>
          <w:rStyle w:val="Hyperlink"/>
          <w:b/>
          <w:bCs/>
          <w:color w:val="auto"/>
          <w:sz w:val="24"/>
          <w:szCs w:val="24"/>
          <w:u w:val="none"/>
        </w:rPr>
        <w:t>Procedures.</w:t>
      </w:r>
      <w:r w:rsidR="00CC1650" w:rsidRPr="00FE7319">
        <w:rPr>
          <w:rStyle w:val="Hyperlink"/>
          <w:b/>
          <w:bCs/>
          <w:color w:val="auto"/>
          <w:sz w:val="24"/>
          <w:szCs w:val="24"/>
          <w:u w:val="none"/>
        </w:rPr>
        <w:t xml:space="preserve"> (Deviation)</w:t>
      </w:r>
      <w:r w:rsidR="00B36E0F">
        <w:rPr>
          <w:rStyle w:val="Hyperlink"/>
          <w:b/>
          <w:bCs/>
          <w:color w:val="auto"/>
          <w:sz w:val="24"/>
          <w:szCs w:val="24"/>
          <w:u w:val="none"/>
        </w:rPr>
        <w:t>.</w:t>
      </w:r>
      <w:r w:rsidR="00B36E0F">
        <w:rPr>
          <w:rStyle w:val="Hyperlink"/>
          <w:color w:val="auto"/>
          <w:sz w:val="24"/>
          <w:szCs w:val="24"/>
          <w:u w:val="none"/>
        </w:rPr>
        <w:t xml:space="preserve"> This section is added </w:t>
      </w:r>
      <w:r w:rsidR="00CB564A">
        <w:rPr>
          <w:rStyle w:val="Hyperlink"/>
          <w:color w:val="auto"/>
          <w:sz w:val="24"/>
          <w:szCs w:val="24"/>
          <w:u w:val="none"/>
        </w:rPr>
        <w:t>as a header with no text.</w:t>
      </w:r>
    </w:p>
    <w:p w14:paraId="0225A57D" w14:textId="29C6D946" w:rsidR="006F331D" w:rsidRPr="00FF453B" w:rsidRDefault="003823D7" w:rsidP="00DB384E">
      <w:pPr>
        <w:pStyle w:val="ListParagraph"/>
        <w:numPr>
          <w:ilvl w:val="0"/>
          <w:numId w:val="34"/>
        </w:numPr>
        <w:rPr>
          <w:rStyle w:val="Hyperlink"/>
          <w:b/>
          <w:color w:val="auto"/>
          <w:sz w:val="24"/>
          <w:szCs w:val="24"/>
          <w:u w:val="none"/>
        </w:rPr>
      </w:pPr>
      <w:r w:rsidRPr="00923C2D">
        <w:rPr>
          <w:rStyle w:val="Hyperlink"/>
          <w:b/>
          <w:bCs/>
          <w:color w:val="auto"/>
          <w:sz w:val="24"/>
          <w:szCs w:val="24"/>
          <w:u w:val="none"/>
        </w:rPr>
        <w:t>304</w:t>
      </w:r>
      <w:r w:rsidR="00F23D3E">
        <w:rPr>
          <w:rStyle w:val="Hyperlink"/>
          <w:b/>
          <w:bCs/>
          <w:color w:val="auto"/>
          <w:sz w:val="24"/>
          <w:szCs w:val="24"/>
          <w:u w:val="none"/>
        </w:rPr>
        <w:t>.73</w:t>
      </w:r>
      <w:r w:rsidRPr="00923C2D">
        <w:rPr>
          <w:rStyle w:val="Hyperlink"/>
          <w:b/>
          <w:bCs/>
          <w:color w:val="auto"/>
          <w:sz w:val="24"/>
          <w:szCs w:val="24"/>
          <w:u w:val="none"/>
        </w:rPr>
        <w:t>03-70</w:t>
      </w:r>
      <w:r w:rsidR="006F331D" w:rsidRPr="00FE7319">
        <w:rPr>
          <w:rStyle w:val="Hyperlink"/>
          <w:b/>
          <w:bCs/>
          <w:color w:val="auto"/>
          <w:sz w:val="24"/>
          <w:szCs w:val="24"/>
          <w:u w:val="none"/>
        </w:rPr>
        <w:t xml:space="preserve"> </w:t>
      </w:r>
      <w:r w:rsidRPr="00923C2D">
        <w:rPr>
          <w:rStyle w:val="Hyperlink"/>
          <w:b/>
          <w:bCs/>
          <w:color w:val="auto"/>
          <w:sz w:val="24"/>
          <w:szCs w:val="24"/>
          <w:u w:val="none"/>
        </w:rPr>
        <w:t>Supply chain risk assessment requirements.</w:t>
      </w:r>
      <w:r w:rsidR="00CC1650" w:rsidRPr="00923C2D">
        <w:rPr>
          <w:rStyle w:val="Hyperlink"/>
          <w:b/>
          <w:bCs/>
          <w:color w:val="auto"/>
          <w:sz w:val="24"/>
          <w:szCs w:val="24"/>
          <w:u w:val="none"/>
        </w:rPr>
        <w:t xml:space="preserve"> (Deviation)</w:t>
      </w:r>
      <w:r w:rsidR="00CB564A">
        <w:rPr>
          <w:rStyle w:val="Hyperlink"/>
          <w:b/>
          <w:bCs/>
          <w:color w:val="auto"/>
          <w:sz w:val="24"/>
          <w:szCs w:val="24"/>
          <w:u w:val="none"/>
        </w:rPr>
        <w:t>.</w:t>
      </w:r>
      <w:r w:rsidR="00CB564A">
        <w:rPr>
          <w:rStyle w:val="Hyperlink"/>
          <w:color w:val="auto"/>
          <w:sz w:val="24"/>
          <w:szCs w:val="24"/>
          <w:u w:val="none"/>
        </w:rPr>
        <w:t xml:space="preserve"> This subsection is added to provide </w:t>
      </w:r>
      <w:r w:rsidR="00DF57B1">
        <w:rPr>
          <w:rStyle w:val="Hyperlink"/>
          <w:color w:val="auto"/>
          <w:sz w:val="24"/>
          <w:szCs w:val="24"/>
          <w:u w:val="none"/>
        </w:rPr>
        <w:t xml:space="preserve">procedures for when </w:t>
      </w:r>
      <w:r w:rsidR="00ED3B5D">
        <w:rPr>
          <w:rStyle w:val="Hyperlink"/>
          <w:color w:val="auto"/>
          <w:sz w:val="24"/>
          <w:szCs w:val="24"/>
          <w:u w:val="none"/>
        </w:rPr>
        <w:t xml:space="preserve">and how supply chain risk assessments </w:t>
      </w:r>
      <w:r w:rsidR="00F66460">
        <w:rPr>
          <w:rStyle w:val="Hyperlink"/>
          <w:color w:val="auto"/>
          <w:sz w:val="24"/>
          <w:szCs w:val="24"/>
          <w:u w:val="none"/>
        </w:rPr>
        <w:t>will be conducted.</w:t>
      </w:r>
    </w:p>
    <w:p w14:paraId="06E0C556" w14:textId="17526C9B" w:rsidR="0053529D" w:rsidRPr="00FE7319" w:rsidRDefault="00BF2CFF" w:rsidP="00DB384E">
      <w:pPr>
        <w:pStyle w:val="ListParagraph"/>
        <w:numPr>
          <w:ilvl w:val="0"/>
          <w:numId w:val="34"/>
        </w:numPr>
        <w:rPr>
          <w:rStyle w:val="Hyperlink"/>
          <w:b/>
          <w:bCs/>
          <w:color w:val="auto"/>
          <w:sz w:val="24"/>
          <w:szCs w:val="24"/>
          <w:u w:val="none"/>
        </w:rPr>
      </w:pPr>
      <w:r w:rsidRPr="00923C2D">
        <w:rPr>
          <w:rStyle w:val="Hyperlink"/>
          <w:b/>
          <w:bCs/>
          <w:color w:val="auto"/>
          <w:sz w:val="24"/>
          <w:szCs w:val="24"/>
          <w:u w:val="none"/>
        </w:rPr>
        <w:t>304</w:t>
      </w:r>
      <w:r>
        <w:rPr>
          <w:rStyle w:val="Hyperlink"/>
          <w:b/>
          <w:bCs/>
          <w:color w:val="auto"/>
          <w:sz w:val="24"/>
          <w:szCs w:val="24"/>
          <w:u w:val="none"/>
        </w:rPr>
        <w:t>.73</w:t>
      </w:r>
      <w:r w:rsidRPr="00923C2D">
        <w:rPr>
          <w:rStyle w:val="Hyperlink"/>
          <w:b/>
          <w:bCs/>
          <w:color w:val="auto"/>
          <w:sz w:val="24"/>
          <w:szCs w:val="24"/>
          <w:u w:val="none"/>
        </w:rPr>
        <w:t>03-7</w:t>
      </w:r>
      <w:r>
        <w:rPr>
          <w:rStyle w:val="Hyperlink"/>
          <w:b/>
          <w:bCs/>
          <w:color w:val="auto"/>
          <w:sz w:val="24"/>
          <w:szCs w:val="24"/>
          <w:u w:val="none"/>
        </w:rPr>
        <w:t>1</w:t>
      </w:r>
      <w:r w:rsidRPr="00FE7319">
        <w:rPr>
          <w:rStyle w:val="Hyperlink"/>
          <w:b/>
          <w:bCs/>
          <w:color w:val="auto"/>
          <w:sz w:val="24"/>
          <w:szCs w:val="24"/>
          <w:u w:val="none"/>
        </w:rPr>
        <w:t xml:space="preserve"> </w:t>
      </w:r>
      <w:r w:rsidRPr="00923C2D">
        <w:rPr>
          <w:rStyle w:val="Hyperlink"/>
          <w:b/>
          <w:bCs/>
          <w:color w:val="auto"/>
          <w:sz w:val="24"/>
          <w:szCs w:val="24"/>
          <w:u w:val="none"/>
        </w:rPr>
        <w:t>Supply chain risk assessment determinations. (Deviation)</w:t>
      </w:r>
      <w:r>
        <w:rPr>
          <w:rStyle w:val="Hyperlink"/>
          <w:b/>
          <w:bCs/>
          <w:color w:val="auto"/>
          <w:sz w:val="24"/>
          <w:szCs w:val="24"/>
          <w:u w:val="none"/>
        </w:rPr>
        <w:t>.</w:t>
      </w:r>
      <w:r>
        <w:rPr>
          <w:rStyle w:val="Hyperlink"/>
          <w:color w:val="auto"/>
          <w:sz w:val="24"/>
          <w:szCs w:val="24"/>
          <w:u w:val="none"/>
        </w:rPr>
        <w:t xml:space="preserve"> This subsection is added to provide procedures for how the findings from the supply chain risk assessments will be used.</w:t>
      </w:r>
    </w:p>
    <w:p w14:paraId="327B57FD" w14:textId="2383F6BC" w:rsidR="003823D7" w:rsidRPr="00C635AB" w:rsidRDefault="003823D7" w:rsidP="00923C2D">
      <w:pPr>
        <w:pStyle w:val="ListParagraph"/>
        <w:numPr>
          <w:ilvl w:val="0"/>
          <w:numId w:val="34"/>
        </w:numPr>
        <w:rPr>
          <w:rStyle w:val="Hyperlink"/>
          <w:b/>
          <w:bCs/>
          <w:color w:val="auto"/>
          <w:sz w:val="24"/>
          <w:szCs w:val="24"/>
          <w:u w:val="none"/>
        </w:rPr>
      </w:pPr>
      <w:r w:rsidRPr="00FE7319">
        <w:rPr>
          <w:rStyle w:val="Hyperlink"/>
          <w:b/>
          <w:bCs/>
          <w:color w:val="auto"/>
          <w:sz w:val="24"/>
          <w:szCs w:val="24"/>
          <w:u w:val="none"/>
        </w:rPr>
        <w:t>304</w:t>
      </w:r>
      <w:r w:rsidR="00F23D3E">
        <w:rPr>
          <w:rStyle w:val="Hyperlink"/>
          <w:b/>
          <w:bCs/>
          <w:color w:val="auto"/>
          <w:sz w:val="24"/>
          <w:szCs w:val="24"/>
          <w:u w:val="none"/>
        </w:rPr>
        <w:t>.73</w:t>
      </w:r>
      <w:r w:rsidRPr="00FE7319">
        <w:rPr>
          <w:rStyle w:val="Hyperlink"/>
          <w:b/>
          <w:bCs/>
          <w:color w:val="auto"/>
          <w:sz w:val="24"/>
          <w:szCs w:val="24"/>
          <w:u w:val="none"/>
        </w:rPr>
        <w:t>04</w:t>
      </w:r>
      <w:r w:rsidR="006F331D" w:rsidRPr="00FE7319">
        <w:rPr>
          <w:rStyle w:val="Hyperlink"/>
          <w:b/>
          <w:bCs/>
          <w:color w:val="auto"/>
          <w:sz w:val="24"/>
          <w:szCs w:val="24"/>
          <w:u w:val="none"/>
        </w:rPr>
        <w:t xml:space="preserve"> </w:t>
      </w:r>
      <w:r w:rsidRPr="00FE7319">
        <w:rPr>
          <w:rStyle w:val="Hyperlink"/>
          <w:b/>
          <w:bCs/>
          <w:color w:val="auto"/>
          <w:sz w:val="24"/>
          <w:szCs w:val="24"/>
          <w:u w:val="none"/>
        </w:rPr>
        <w:t>Solicitation provision and contract clause.</w:t>
      </w:r>
      <w:r w:rsidR="00CC1650" w:rsidRPr="00FE7319">
        <w:rPr>
          <w:rStyle w:val="Hyperlink"/>
          <w:b/>
          <w:bCs/>
          <w:color w:val="auto"/>
          <w:sz w:val="24"/>
          <w:szCs w:val="24"/>
          <w:u w:val="none"/>
        </w:rPr>
        <w:t xml:space="preserve"> (Deviation)</w:t>
      </w:r>
      <w:r w:rsidR="004265B8" w:rsidRPr="00FE7319">
        <w:rPr>
          <w:rStyle w:val="Hyperlink"/>
          <w:b/>
          <w:bCs/>
          <w:color w:val="auto"/>
          <w:sz w:val="24"/>
          <w:szCs w:val="24"/>
          <w:u w:val="none"/>
        </w:rPr>
        <w:t xml:space="preserve">. </w:t>
      </w:r>
      <w:r w:rsidR="004265B8" w:rsidRPr="00923C2D">
        <w:rPr>
          <w:rStyle w:val="Hyperlink"/>
          <w:color w:val="auto"/>
          <w:sz w:val="24"/>
          <w:szCs w:val="24"/>
          <w:u w:val="none"/>
        </w:rPr>
        <w:t>This section is added to prescribe a new provision at 352.204-74, and a new clause at 352.204-75, for use in obtaining representations from offerors and contractors for use in the supply chain risk assessment.</w:t>
      </w:r>
    </w:p>
    <w:p w14:paraId="1275732C" w14:textId="71684532" w:rsidR="000B2E9D" w:rsidRDefault="001313D7" w:rsidP="00923C2D">
      <w:pPr>
        <w:pStyle w:val="ListParagraph"/>
        <w:numPr>
          <w:ilvl w:val="0"/>
          <w:numId w:val="34"/>
        </w:numPr>
        <w:rPr>
          <w:rStyle w:val="Hyperlink"/>
          <w:b/>
          <w:bCs/>
          <w:color w:val="auto"/>
          <w:sz w:val="24"/>
          <w:szCs w:val="24"/>
          <w:u w:val="none"/>
        </w:rPr>
      </w:pPr>
      <w:r>
        <w:rPr>
          <w:rStyle w:val="Hyperlink"/>
          <w:b/>
          <w:bCs/>
          <w:color w:val="auto"/>
          <w:sz w:val="24"/>
          <w:szCs w:val="24"/>
          <w:u w:val="none"/>
        </w:rPr>
        <w:t xml:space="preserve">Subpart </w:t>
      </w:r>
      <w:r w:rsidR="002D3546">
        <w:rPr>
          <w:rStyle w:val="Hyperlink"/>
          <w:b/>
          <w:bCs/>
          <w:color w:val="auto"/>
          <w:sz w:val="24"/>
          <w:szCs w:val="24"/>
          <w:u w:val="none"/>
        </w:rPr>
        <w:t>309.1</w:t>
      </w:r>
      <w:r w:rsidR="00E020A1">
        <w:rPr>
          <w:rStyle w:val="Hyperlink"/>
          <w:b/>
          <w:bCs/>
          <w:color w:val="auto"/>
          <w:sz w:val="24"/>
          <w:szCs w:val="24"/>
          <w:u w:val="none"/>
        </w:rPr>
        <w:t xml:space="preserve">—Responsible </w:t>
      </w:r>
      <w:r w:rsidR="004F5265">
        <w:rPr>
          <w:rStyle w:val="Hyperlink"/>
          <w:b/>
          <w:bCs/>
          <w:color w:val="auto"/>
          <w:sz w:val="24"/>
          <w:szCs w:val="24"/>
          <w:u w:val="none"/>
        </w:rPr>
        <w:t>Prospective Contractors. (Deviation)</w:t>
      </w:r>
      <w:r w:rsidR="00346FC6">
        <w:rPr>
          <w:rStyle w:val="Hyperlink"/>
          <w:b/>
          <w:bCs/>
          <w:color w:val="auto"/>
          <w:sz w:val="24"/>
          <w:szCs w:val="24"/>
          <w:u w:val="none"/>
        </w:rPr>
        <w:t>.</w:t>
      </w:r>
      <w:r w:rsidR="00265E1D">
        <w:rPr>
          <w:rStyle w:val="Hyperlink"/>
          <w:color w:val="auto"/>
          <w:sz w:val="24"/>
          <w:szCs w:val="24"/>
          <w:u w:val="none"/>
        </w:rPr>
        <w:t xml:space="preserve"> This subpart </w:t>
      </w:r>
      <w:r w:rsidR="00417C10">
        <w:rPr>
          <w:rStyle w:val="Hyperlink"/>
          <w:color w:val="auto"/>
          <w:sz w:val="24"/>
          <w:szCs w:val="24"/>
          <w:u w:val="none"/>
        </w:rPr>
        <w:t xml:space="preserve">is added </w:t>
      </w:r>
      <w:r w:rsidR="00E229AB">
        <w:rPr>
          <w:rStyle w:val="Hyperlink"/>
          <w:color w:val="auto"/>
          <w:sz w:val="24"/>
          <w:szCs w:val="24"/>
          <w:u w:val="none"/>
        </w:rPr>
        <w:t>to implement</w:t>
      </w:r>
      <w:r w:rsidR="00173B51">
        <w:rPr>
          <w:rStyle w:val="Hyperlink"/>
          <w:color w:val="auto"/>
          <w:sz w:val="24"/>
          <w:szCs w:val="24"/>
          <w:u w:val="none"/>
        </w:rPr>
        <w:t xml:space="preserve"> the requirement for </w:t>
      </w:r>
      <w:r w:rsidR="00E229AB">
        <w:rPr>
          <w:rStyle w:val="Hyperlink"/>
          <w:color w:val="auto"/>
          <w:sz w:val="24"/>
          <w:szCs w:val="24"/>
          <w:u w:val="none"/>
        </w:rPr>
        <w:t>the use of special standards for HHS mission-critical acquisitions.</w:t>
      </w:r>
    </w:p>
    <w:p w14:paraId="6D863BBD" w14:textId="79F79A72" w:rsidR="00BE6C68" w:rsidRDefault="00BE6C68" w:rsidP="00923C2D">
      <w:pPr>
        <w:pStyle w:val="ListParagraph"/>
        <w:numPr>
          <w:ilvl w:val="0"/>
          <w:numId w:val="34"/>
        </w:numPr>
        <w:rPr>
          <w:rStyle w:val="Hyperlink"/>
          <w:b/>
          <w:bCs/>
          <w:color w:val="auto"/>
          <w:sz w:val="24"/>
          <w:szCs w:val="24"/>
          <w:u w:val="none"/>
        </w:rPr>
      </w:pPr>
      <w:r>
        <w:rPr>
          <w:rStyle w:val="Hyperlink"/>
          <w:b/>
          <w:bCs/>
          <w:color w:val="auto"/>
          <w:sz w:val="24"/>
          <w:szCs w:val="24"/>
          <w:u w:val="none"/>
        </w:rPr>
        <w:t>309.104 Standards. (Deviation)</w:t>
      </w:r>
      <w:r w:rsidR="005123C5">
        <w:rPr>
          <w:rStyle w:val="Hyperlink"/>
          <w:b/>
          <w:bCs/>
          <w:color w:val="auto"/>
          <w:sz w:val="24"/>
          <w:szCs w:val="24"/>
          <w:u w:val="none"/>
        </w:rPr>
        <w:t xml:space="preserve">. </w:t>
      </w:r>
      <w:r w:rsidR="005123C5" w:rsidRPr="00C635AB">
        <w:rPr>
          <w:rStyle w:val="Hyperlink"/>
          <w:color w:val="auto"/>
          <w:sz w:val="24"/>
          <w:szCs w:val="24"/>
          <w:u w:val="none"/>
        </w:rPr>
        <w:t>This section is added as a header with no text.</w:t>
      </w:r>
    </w:p>
    <w:p w14:paraId="3BB6FF43" w14:textId="4C8A2ED1" w:rsidR="00BE6C68" w:rsidRPr="00923C2D" w:rsidRDefault="005123C5" w:rsidP="00923C2D">
      <w:pPr>
        <w:pStyle w:val="ListParagraph"/>
        <w:numPr>
          <w:ilvl w:val="0"/>
          <w:numId w:val="34"/>
        </w:numPr>
        <w:rPr>
          <w:rStyle w:val="Hyperlink"/>
          <w:b/>
          <w:bCs/>
          <w:color w:val="auto"/>
          <w:sz w:val="24"/>
          <w:szCs w:val="24"/>
          <w:u w:val="none"/>
        </w:rPr>
      </w:pPr>
      <w:r>
        <w:rPr>
          <w:rStyle w:val="Hyperlink"/>
          <w:b/>
          <w:bCs/>
          <w:color w:val="auto"/>
          <w:sz w:val="24"/>
          <w:szCs w:val="24"/>
          <w:u w:val="none"/>
        </w:rPr>
        <w:t>309.104-2 Special Standards. (Deviation)</w:t>
      </w:r>
      <w:r w:rsidR="00346FC6">
        <w:rPr>
          <w:rStyle w:val="Hyperlink"/>
          <w:b/>
          <w:bCs/>
          <w:color w:val="auto"/>
          <w:sz w:val="24"/>
          <w:szCs w:val="24"/>
          <w:u w:val="none"/>
        </w:rPr>
        <w:t>.</w:t>
      </w:r>
      <w:r w:rsidR="00346FC6">
        <w:rPr>
          <w:rStyle w:val="Hyperlink"/>
          <w:color w:val="auto"/>
          <w:sz w:val="24"/>
          <w:szCs w:val="24"/>
          <w:u w:val="none"/>
        </w:rPr>
        <w:t xml:space="preserve"> This su</w:t>
      </w:r>
      <w:r w:rsidR="00F65F3A">
        <w:rPr>
          <w:rStyle w:val="Hyperlink"/>
          <w:color w:val="auto"/>
          <w:sz w:val="24"/>
          <w:szCs w:val="24"/>
          <w:u w:val="none"/>
        </w:rPr>
        <w:t xml:space="preserve">bsection </w:t>
      </w:r>
      <w:r w:rsidR="00E76DE4" w:rsidRPr="00E76DE4">
        <w:rPr>
          <w:rStyle w:val="Hyperlink"/>
          <w:color w:val="auto"/>
          <w:sz w:val="24"/>
          <w:szCs w:val="24"/>
          <w:u w:val="none"/>
        </w:rPr>
        <w:t>is added to provide procedures for the use of special standards for the procurement of mission-critical acquisitions.</w:t>
      </w:r>
    </w:p>
    <w:p w14:paraId="65DBB62C" w14:textId="67E39E6E" w:rsidR="008F1823" w:rsidRPr="008F1823" w:rsidRDefault="008F1823" w:rsidP="00827511">
      <w:pPr>
        <w:pStyle w:val="CD-H1"/>
      </w:pPr>
      <w:r>
        <w:t>8</w:t>
      </w:r>
      <w:r w:rsidRPr="008F1823">
        <w:t>.</w:t>
      </w:r>
      <w:r w:rsidRPr="008F1823">
        <w:tab/>
      </w:r>
      <w:r>
        <w:t>CONTACT</w:t>
      </w:r>
      <w:r w:rsidRPr="008F1823">
        <w:t>:</w:t>
      </w:r>
    </w:p>
    <w:p w14:paraId="4006F5AA" w14:textId="3A1EAE49" w:rsidR="00051DB1" w:rsidRDefault="00FD2F42" w:rsidP="00827511">
      <w:pPr>
        <w:ind w:left="720"/>
      </w:pPr>
      <w:r>
        <w:t xml:space="preserve">Acquisition workforce members with questions regarding this class deviation should contact their </w:t>
      </w:r>
      <w:r w:rsidR="00EA2A80">
        <w:t xml:space="preserve">cognizant </w:t>
      </w:r>
      <w:r>
        <w:t xml:space="preserve">OpDiv/StaffDiv </w:t>
      </w:r>
      <w:r w:rsidR="00EA2A80">
        <w:t>Acquisition O</w:t>
      </w:r>
      <w:r>
        <w:t xml:space="preserve">ffice or Acquisition Policy Council (APC) </w:t>
      </w:r>
      <w:r w:rsidR="00EA2A80">
        <w:t>Representative</w:t>
      </w:r>
      <w:r>
        <w:t>(s)</w:t>
      </w:r>
      <w:r w:rsidR="00EA2A80">
        <w:t>, as appropriate.</w:t>
      </w:r>
    </w:p>
    <w:p w14:paraId="6D7F09C4" w14:textId="78433346" w:rsidR="00FD2F42" w:rsidRDefault="00EA2A80" w:rsidP="00827511">
      <w:pPr>
        <w:ind w:left="720"/>
      </w:pPr>
      <w:r>
        <w:t>The</w:t>
      </w:r>
      <w:r w:rsidR="00FD2F42">
        <w:t xml:space="preserve"> current list of APC </w:t>
      </w:r>
      <w:r>
        <w:t xml:space="preserve">Representatives may be found </w:t>
      </w:r>
      <w:r w:rsidR="00FD2F42">
        <w:t xml:space="preserve">on the </w:t>
      </w:r>
      <w:hyperlink r:id="rId15" w:history="1">
        <w:r w:rsidR="00FD2F42" w:rsidRPr="00EA2A80">
          <w:rPr>
            <w:rStyle w:val="Hyperlink"/>
          </w:rPr>
          <w:t xml:space="preserve">Acquisition Councils and Workgroups </w:t>
        </w:r>
        <w:r w:rsidRPr="00EA2A80">
          <w:rPr>
            <w:rStyle w:val="Hyperlink"/>
          </w:rPr>
          <w:t>Page</w:t>
        </w:r>
      </w:hyperlink>
      <w:r>
        <w:t xml:space="preserve"> </w:t>
      </w:r>
      <w:r w:rsidR="00FD2F42">
        <w:t xml:space="preserve">of the </w:t>
      </w:r>
      <w:hyperlink r:id="rId16" w:history="1">
        <w:r w:rsidRPr="00EA2A80">
          <w:rPr>
            <w:rStyle w:val="Hyperlink"/>
          </w:rPr>
          <w:t>HHS Acquisition Portal</w:t>
        </w:r>
      </w:hyperlink>
      <w:r>
        <w:t xml:space="preserve"> (</w:t>
      </w:r>
      <w:r w:rsidRPr="00923C2D">
        <w:t>HHSAP</w:t>
      </w:r>
      <w:r>
        <w:t>)</w:t>
      </w:r>
      <w:r w:rsidR="00FD2F42">
        <w:t>.</w:t>
      </w:r>
    </w:p>
    <w:p w14:paraId="728F2407" w14:textId="77777777" w:rsidR="004A6A97" w:rsidRDefault="004A6A97" w:rsidP="00827511">
      <w:pPr>
        <w:ind w:left="720"/>
      </w:pPr>
      <w:r>
        <w:t xml:space="preserve">All other questions should be directed to </w:t>
      </w:r>
      <w:hyperlink r:id="rId17" w:history="1">
        <w:r w:rsidRPr="00BD028E">
          <w:rPr>
            <w:rStyle w:val="Hyperlink"/>
          </w:rPr>
          <w:t>Acquisition_Policy@hhs.gov</w:t>
        </w:r>
      </w:hyperlink>
      <w:r>
        <w:t>.</w:t>
      </w:r>
    </w:p>
    <w:p w14:paraId="174FFFBF" w14:textId="180660D5" w:rsidR="008F1823" w:rsidRPr="008F1823" w:rsidRDefault="008F1823" w:rsidP="00827511">
      <w:pPr>
        <w:pStyle w:val="CD-H1"/>
      </w:pPr>
      <w:r>
        <w:t>9</w:t>
      </w:r>
      <w:r w:rsidRPr="008F1823">
        <w:t>.</w:t>
      </w:r>
      <w:r w:rsidRPr="008F1823">
        <w:tab/>
      </w:r>
      <w:r>
        <w:t>ATTACHMENT(S)</w:t>
      </w:r>
      <w:r w:rsidRPr="008F1823">
        <w:t>:</w:t>
      </w:r>
    </w:p>
    <w:p w14:paraId="36065711" w14:textId="08D469C1" w:rsidR="00B82613" w:rsidRPr="00714AA3" w:rsidRDefault="00B82613" w:rsidP="00827511">
      <w:pPr>
        <w:ind w:firstLine="720"/>
      </w:pPr>
      <w:r w:rsidRPr="00CD2E42">
        <w:rPr>
          <w:b/>
          <w:bCs/>
        </w:rPr>
        <w:t>Attachment 1</w:t>
      </w:r>
      <w:r w:rsidRPr="00714AA3">
        <w:t xml:space="preserve"> –</w:t>
      </w:r>
      <w:r w:rsidR="003B3B21">
        <w:t xml:space="preserve"> </w:t>
      </w:r>
      <w:r w:rsidRPr="00714AA3">
        <w:t>Class Deviation to</w:t>
      </w:r>
      <w:r w:rsidR="003B3B21">
        <w:t xml:space="preserve"> the</w:t>
      </w:r>
      <w:r w:rsidRPr="00714AA3">
        <w:t xml:space="preserve"> HHSAR</w:t>
      </w:r>
      <w:r w:rsidR="003B3B21">
        <w:t xml:space="preserve">: </w:t>
      </w:r>
      <w:r w:rsidR="00CD2E42" w:rsidRPr="00CD2E42">
        <w:t>Supply Chain Risk Assessments</w:t>
      </w:r>
      <w:r w:rsidRPr="00714AA3">
        <w:t xml:space="preserve"> </w:t>
      </w:r>
    </w:p>
    <w:p w14:paraId="1797D1F3" w14:textId="77777777" w:rsidR="001B070D" w:rsidRDefault="001B070D" w:rsidP="00DB384E">
      <w:pPr>
        <w:pStyle w:val="BodyText"/>
        <w:ind w:left="780" w:right="774"/>
        <w:rPr>
          <w:b/>
          <w:bCs/>
        </w:rPr>
        <w:sectPr w:rsidR="001B070D" w:rsidSect="00091B28">
          <w:headerReference w:type="even" r:id="rId18"/>
          <w:headerReference w:type="default" r:id="rId19"/>
          <w:footerReference w:type="even" r:id="rId20"/>
          <w:footerReference w:type="default" r:id="rId21"/>
          <w:headerReference w:type="first" r:id="rId22"/>
          <w:footerReference w:type="first" r:id="rId23"/>
          <w:pgSz w:w="12240" w:h="15840"/>
          <w:pgMar w:top="1380" w:right="760" w:bottom="1180" w:left="660" w:header="0" w:footer="999" w:gutter="0"/>
          <w:cols w:space="720"/>
          <w:titlePg/>
          <w:docGrid w:linePitch="326"/>
        </w:sectPr>
      </w:pPr>
    </w:p>
    <w:p w14:paraId="62187CEB" w14:textId="77777777" w:rsidR="00F93176" w:rsidRPr="00D96BE2" w:rsidRDefault="00385CAE" w:rsidP="00D96BE2">
      <w:pPr>
        <w:pStyle w:val="CD-Title"/>
        <w:spacing w:after="0"/>
        <w:jc w:val="center"/>
      </w:pPr>
      <w:r w:rsidRPr="00D96BE2">
        <w:lastRenderedPageBreak/>
        <w:t>Class Deviation</w:t>
      </w:r>
    </w:p>
    <w:p w14:paraId="1C293B7F" w14:textId="5E790491" w:rsidR="00F93176" w:rsidRPr="00D96BE2" w:rsidRDefault="00385CAE" w:rsidP="00D96BE2">
      <w:pPr>
        <w:spacing w:after="0"/>
        <w:jc w:val="center"/>
        <w:rPr>
          <w:b/>
          <w:bCs/>
        </w:rPr>
      </w:pPr>
      <w:r w:rsidRPr="00D96BE2">
        <w:rPr>
          <w:b/>
          <w:bCs/>
        </w:rPr>
        <w:t>to the</w:t>
      </w:r>
    </w:p>
    <w:p w14:paraId="7A58A459" w14:textId="193DE4F4" w:rsidR="00F93176" w:rsidRPr="00D96BE2" w:rsidRDefault="00385CAE" w:rsidP="00D96BE2">
      <w:pPr>
        <w:jc w:val="center"/>
        <w:rPr>
          <w:b/>
          <w:bCs/>
        </w:rPr>
      </w:pPr>
      <w:r w:rsidRPr="00D96BE2">
        <w:rPr>
          <w:b/>
          <w:bCs/>
        </w:rPr>
        <w:t>Department of Health and Human Services</w:t>
      </w:r>
      <w:r w:rsidR="00F93176" w:rsidRPr="00D96BE2">
        <w:rPr>
          <w:b/>
          <w:bCs/>
        </w:rPr>
        <w:t xml:space="preserve"> </w:t>
      </w:r>
      <w:r w:rsidRPr="00D96BE2">
        <w:rPr>
          <w:b/>
          <w:bCs/>
        </w:rPr>
        <w:t>Acquisition Regulation</w:t>
      </w:r>
      <w:r w:rsidR="00E86B6E" w:rsidRPr="00D96BE2">
        <w:rPr>
          <w:b/>
          <w:bCs/>
        </w:rPr>
        <w:t xml:space="preserve"> (HHSAR): </w:t>
      </w:r>
      <w:r w:rsidR="006B5B09" w:rsidRPr="00D96BE2">
        <w:rPr>
          <w:b/>
          <w:bCs/>
        </w:rPr>
        <w:t>Supply Chain Risk</w:t>
      </w:r>
      <w:r w:rsidR="00D96BE2" w:rsidRPr="00D96BE2">
        <w:rPr>
          <w:b/>
          <w:bCs/>
        </w:rPr>
        <w:t xml:space="preserve"> </w:t>
      </w:r>
      <w:r w:rsidR="006B5B09" w:rsidRPr="00D96BE2">
        <w:rPr>
          <w:b/>
          <w:bCs/>
        </w:rPr>
        <w:t>Assessments</w:t>
      </w:r>
    </w:p>
    <w:p w14:paraId="58B4134C" w14:textId="3379720B" w:rsidR="00E91CDA" w:rsidRPr="00662C35" w:rsidRDefault="00882BC4" w:rsidP="00DB384E">
      <w:pPr>
        <w:tabs>
          <w:tab w:val="left" w:pos="360"/>
        </w:tabs>
      </w:pPr>
      <w:r w:rsidRPr="0028297D">
        <w:t>HHSAR Text Baseline is</w:t>
      </w:r>
      <w:r w:rsidR="000C3A04" w:rsidRPr="0028297D">
        <w:t xml:space="preserve"> 48 CFR </w:t>
      </w:r>
      <w:r w:rsidR="00F93176" w:rsidRPr="0028297D">
        <w:t xml:space="preserve">chapter </w:t>
      </w:r>
      <w:r w:rsidR="000C3A04" w:rsidRPr="0028297D">
        <w:t xml:space="preserve">3 dated </w:t>
      </w:r>
      <w:r w:rsidR="00DC2F2F" w:rsidRPr="00091B28">
        <w:t xml:space="preserve">December 19, </w:t>
      </w:r>
      <w:r w:rsidR="00E91CDA" w:rsidRPr="00091B28">
        <w:t>202</w:t>
      </w:r>
      <w:r w:rsidR="00E86B6E" w:rsidRPr="00091B28">
        <w:t>3</w:t>
      </w:r>
      <w:r w:rsidRPr="0028297D">
        <w:t>.</w:t>
      </w:r>
      <w:r w:rsidRPr="00662C35">
        <w:t xml:space="preserve"> </w:t>
      </w:r>
    </w:p>
    <w:p w14:paraId="7E03DD46" w14:textId="461F7F68" w:rsidR="00E91CDA" w:rsidRPr="00662C35" w:rsidRDefault="00882BC4" w:rsidP="00DB384E">
      <w:pPr>
        <w:tabs>
          <w:tab w:val="left" w:pos="360"/>
        </w:tabs>
      </w:pPr>
      <w:r w:rsidRPr="00662C35">
        <w:t>Changes to baseline shown as [</w:t>
      </w:r>
      <w:r w:rsidRPr="00662C35">
        <w:rPr>
          <w:b/>
          <w:bCs/>
        </w:rPr>
        <w:t>bolded, bracketed additions</w:t>
      </w:r>
      <w:r w:rsidRPr="00662C35">
        <w:t xml:space="preserve">] and </w:t>
      </w:r>
      <w:r w:rsidRPr="00662C35">
        <w:rPr>
          <w:strike/>
        </w:rPr>
        <w:t>str</w:t>
      </w:r>
      <w:r w:rsidR="001B070D" w:rsidRPr="00662C35">
        <w:rPr>
          <w:strike/>
        </w:rPr>
        <w:t>ike</w:t>
      </w:r>
      <w:r w:rsidRPr="00662C35">
        <w:rPr>
          <w:strike/>
        </w:rPr>
        <w:t>through</w:t>
      </w:r>
      <w:r w:rsidRPr="00662C35">
        <w:t xml:space="preserve"> deletions. </w:t>
      </w:r>
    </w:p>
    <w:p w14:paraId="1AA92583" w14:textId="77777777" w:rsidR="004B411E" w:rsidRPr="00662C35" w:rsidRDefault="00882BC4" w:rsidP="00DB384E">
      <w:pPr>
        <w:tabs>
          <w:tab w:val="left" w:pos="360"/>
        </w:tabs>
      </w:pPr>
      <w:r w:rsidRPr="00662C35">
        <w:t>HHSAR text unchanged shown as asterisks.</w:t>
      </w:r>
    </w:p>
    <w:p w14:paraId="2D52E77A" w14:textId="2CF9C8F6" w:rsidR="000B64A4" w:rsidRPr="00662C35" w:rsidRDefault="000B64A4" w:rsidP="006C47D6">
      <w:pPr>
        <w:pStyle w:val="H1-HsR"/>
      </w:pPr>
      <w:r w:rsidRPr="00662C35">
        <w:t xml:space="preserve">HHSAR </w:t>
      </w:r>
      <w:r w:rsidR="00F675BE" w:rsidRPr="00662C35">
        <w:t>PART 304</w:t>
      </w:r>
      <w:r w:rsidR="0020569C" w:rsidRPr="00662C35">
        <w:t>—ADMINISTRATIVE AND [INFORMATION] MATTERS</w:t>
      </w:r>
      <w:r w:rsidR="00DA2E36" w:rsidRPr="00662C35">
        <w:t xml:space="preserve"> [(DEVIATION)]</w:t>
      </w:r>
    </w:p>
    <w:p w14:paraId="4CD87021" w14:textId="4E74EC56" w:rsidR="00FD2536" w:rsidRPr="00DC5EA9" w:rsidRDefault="00FD2536" w:rsidP="00DB384E">
      <w:pPr>
        <w:tabs>
          <w:tab w:val="left" w:pos="360"/>
        </w:tabs>
      </w:pPr>
      <w:r w:rsidRPr="00DC5EA9">
        <w:t>* * *</w:t>
      </w:r>
      <w:r w:rsidR="009E0C89">
        <w:t xml:space="preserve"> * * </w:t>
      </w:r>
    </w:p>
    <w:p w14:paraId="25117683" w14:textId="5EDB6480" w:rsidR="00160C33" w:rsidRPr="008B3A30" w:rsidRDefault="004E3A31" w:rsidP="008B3A30">
      <w:pPr>
        <w:pStyle w:val="TOC-Subpart-HHSAM"/>
        <w:rPr>
          <w:rStyle w:val="Hyperlink"/>
          <w:color w:val="auto"/>
          <w:u w:val="none"/>
        </w:rPr>
      </w:pPr>
      <w:r w:rsidRPr="008B3A30">
        <w:rPr>
          <w:rStyle w:val="Hyperlink"/>
          <w:color w:val="auto"/>
          <w:u w:val="none"/>
        </w:rPr>
        <w:t>[</w:t>
      </w:r>
      <w:r w:rsidR="00160C33" w:rsidRPr="008B3A30">
        <w:rPr>
          <w:rStyle w:val="Hyperlink"/>
          <w:color w:val="auto"/>
          <w:u w:val="none"/>
        </w:rPr>
        <w:t>Subpart 304</w:t>
      </w:r>
      <w:r w:rsidR="00F23D3E" w:rsidRPr="008B3A30">
        <w:rPr>
          <w:rStyle w:val="Hyperlink"/>
          <w:color w:val="auto"/>
          <w:u w:val="none"/>
        </w:rPr>
        <w:t>.73</w:t>
      </w:r>
      <w:r w:rsidR="00160C33" w:rsidRPr="008B3A30">
        <w:rPr>
          <w:rStyle w:val="Hyperlink"/>
          <w:color w:val="auto"/>
          <w:u w:val="none"/>
        </w:rPr>
        <w:t>—Supply Chain Risk Assessment</w:t>
      </w:r>
      <w:r w:rsidR="00530A46" w:rsidRPr="008B3A30">
        <w:rPr>
          <w:rStyle w:val="Hyperlink"/>
          <w:color w:val="auto"/>
          <w:u w:val="none"/>
        </w:rPr>
        <w:t>s.</w:t>
      </w:r>
      <w:r w:rsidR="00CC1650" w:rsidRPr="008B3A30">
        <w:rPr>
          <w:rStyle w:val="Hyperlink"/>
          <w:color w:val="auto"/>
          <w:u w:val="none"/>
        </w:rPr>
        <w:t xml:space="preserve"> (Deviation)</w:t>
      </w:r>
    </w:p>
    <w:p w14:paraId="29FC32EB" w14:textId="21AB7538" w:rsidR="00160C33" w:rsidRPr="00F3544F" w:rsidRDefault="00160C33" w:rsidP="00F3544F">
      <w:pPr>
        <w:pStyle w:val="TOC-Body"/>
        <w:rPr>
          <w:rStyle w:val="Hyperlink"/>
          <w:b/>
          <w:bCs/>
          <w:color w:val="auto"/>
          <w:u w:val="none"/>
        </w:rPr>
      </w:pPr>
      <w:r w:rsidRPr="00F3544F">
        <w:rPr>
          <w:rStyle w:val="Hyperlink"/>
          <w:b/>
          <w:bCs/>
          <w:color w:val="auto"/>
          <w:u w:val="none"/>
        </w:rPr>
        <w:t>3</w:t>
      </w:r>
      <w:r w:rsidR="00A05F18" w:rsidRPr="00F3544F">
        <w:rPr>
          <w:rStyle w:val="Hyperlink"/>
          <w:b/>
          <w:bCs/>
          <w:color w:val="auto"/>
          <w:u w:val="none"/>
        </w:rPr>
        <w:t>0</w:t>
      </w:r>
      <w:r w:rsidRPr="00F3544F">
        <w:rPr>
          <w:rStyle w:val="Hyperlink"/>
          <w:b/>
          <w:bCs/>
          <w:color w:val="auto"/>
          <w:u w:val="none"/>
        </w:rPr>
        <w:t>4</w:t>
      </w:r>
      <w:r w:rsidR="00F23D3E" w:rsidRPr="00F3544F">
        <w:rPr>
          <w:rStyle w:val="Hyperlink"/>
          <w:b/>
          <w:bCs/>
          <w:color w:val="auto"/>
          <w:u w:val="none"/>
        </w:rPr>
        <w:t>.73</w:t>
      </w:r>
      <w:r w:rsidRPr="00F3544F">
        <w:rPr>
          <w:rStyle w:val="Hyperlink"/>
          <w:b/>
          <w:bCs/>
          <w:color w:val="auto"/>
          <w:u w:val="none"/>
        </w:rPr>
        <w:t>00</w:t>
      </w:r>
      <w:r w:rsidRPr="00F3544F">
        <w:rPr>
          <w:rStyle w:val="Hyperlink"/>
          <w:b/>
          <w:bCs/>
          <w:color w:val="auto"/>
          <w:u w:val="none"/>
        </w:rPr>
        <w:tab/>
        <w:t>Scope of subpart.</w:t>
      </w:r>
      <w:r w:rsidR="00CC1650" w:rsidRPr="00F3544F">
        <w:rPr>
          <w:rStyle w:val="Hyperlink"/>
          <w:b/>
          <w:bCs/>
          <w:color w:val="auto"/>
          <w:u w:val="none"/>
        </w:rPr>
        <w:t xml:space="preserve"> (Deviation)</w:t>
      </w:r>
    </w:p>
    <w:p w14:paraId="4B3A251B" w14:textId="49BC9C57" w:rsidR="00160C33" w:rsidRPr="00F3544F" w:rsidRDefault="00160C33" w:rsidP="00F3544F">
      <w:pPr>
        <w:pStyle w:val="TOC-Body"/>
        <w:rPr>
          <w:rStyle w:val="Hyperlink"/>
          <w:b/>
          <w:bCs/>
          <w:color w:val="auto"/>
          <w:u w:val="none"/>
        </w:rPr>
      </w:pPr>
      <w:r w:rsidRPr="00F3544F">
        <w:rPr>
          <w:rStyle w:val="Hyperlink"/>
          <w:b/>
          <w:bCs/>
          <w:color w:val="auto"/>
          <w:u w:val="none"/>
        </w:rPr>
        <w:t>3</w:t>
      </w:r>
      <w:r w:rsidR="00A05F18" w:rsidRPr="00F3544F">
        <w:rPr>
          <w:rStyle w:val="Hyperlink"/>
          <w:b/>
          <w:bCs/>
          <w:color w:val="auto"/>
          <w:u w:val="none"/>
        </w:rPr>
        <w:t>0</w:t>
      </w:r>
      <w:r w:rsidRPr="00F3544F">
        <w:rPr>
          <w:rStyle w:val="Hyperlink"/>
          <w:b/>
          <w:bCs/>
          <w:color w:val="auto"/>
          <w:u w:val="none"/>
        </w:rPr>
        <w:t>4</w:t>
      </w:r>
      <w:r w:rsidR="00F23D3E" w:rsidRPr="00F3544F">
        <w:rPr>
          <w:rStyle w:val="Hyperlink"/>
          <w:b/>
          <w:bCs/>
          <w:color w:val="auto"/>
          <w:u w:val="none"/>
        </w:rPr>
        <w:t>.73</w:t>
      </w:r>
      <w:r w:rsidRPr="00F3544F">
        <w:rPr>
          <w:rStyle w:val="Hyperlink"/>
          <w:b/>
          <w:bCs/>
          <w:color w:val="auto"/>
          <w:u w:val="none"/>
        </w:rPr>
        <w:t>00-70</w:t>
      </w:r>
      <w:r w:rsidRPr="00F3544F">
        <w:rPr>
          <w:rStyle w:val="Hyperlink"/>
          <w:b/>
          <w:bCs/>
          <w:color w:val="auto"/>
          <w:u w:val="none"/>
        </w:rPr>
        <w:tab/>
        <w:t>Applicability.</w:t>
      </w:r>
      <w:r w:rsidR="00CC1650" w:rsidRPr="00F3544F">
        <w:rPr>
          <w:rStyle w:val="Hyperlink"/>
          <w:b/>
          <w:bCs/>
          <w:color w:val="auto"/>
          <w:u w:val="none"/>
        </w:rPr>
        <w:t xml:space="preserve"> (Deviation)</w:t>
      </w:r>
    </w:p>
    <w:p w14:paraId="10AE5E72" w14:textId="5557049E" w:rsidR="00160C33" w:rsidRPr="00F3544F" w:rsidRDefault="00160C33" w:rsidP="00F3544F">
      <w:pPr>
        <w:pStyle w:val="TOC-Body"/>
        <w:rPr>
          <w:rStyle w:val="Hyperlink"/>
          <w:b/>
          <w:bCs/>
          <w:color w:val="auto"/>
          <w:u w:val="none"/>
        </w:rPr>
      </w:pPr>
      <w:r w:rsidRPr="00F3544F">
        <w:rPr>
          <w:rStyle w:val="Hyperlink"/>
          <w:b/>
          <w:bCs/>
          <w:color w:val="auto"/>
          <w:u w:val="none"/>
        </w:rPr>
        <w:t>3</w:t>
      </w:r>
      <w:r w:rsidR="00A05F18" w:rsidRPr="00F3544F">
        <w:rPr>
          <w:rStyle w:val="Hyperlink"/>
          <w:b/>
          <w:bCs/>
          <w:color w:val="auto"/>
          <w:u w:val="none"/>
        </w:rPr>
        <w:t>0</w:t>
      </w:r>
      <w:r w:rsidRPr="00F3544F">
        <w:rPr>
          <w:rStyle w:val="Hyperlink"/>
          <w:b/>
          <w:bCs/>
          <w:color w:val="auto"/>
          <w:u w:val="none"/>
        </w:rPr>
        <w:t>4</w:t>
      </w:r>
      <w:r w:rsidR="00F23D3E" w:rsidRPr="00F3544F">
        <w:rPr>
          <w:rStyle w:val="Hyperlink"/>
          <w:b/>
          <w:bCs/>
          <w:color w:val="auto"/>
          <w:u w:val="none"/>
        </w:rPr>
        <w:t>.73</w:t>
      </w:r>
      <w:r w:rsidRPr="00F3544F">
        <w:rPr>
          <w:rStyle w:val="Hyperlink"/>
          <w:b/>
          <w:bCs/>
          <w:color w:val="auto"/>
          <w:u w:val="none"/>
        </w:rPr>
        <w:t>01</w:t>
      </w:r>
      <w:r w:rsidR="006315F2" w:rsidRPr="00F3544F">
        <w:rPr>
          <w:rStyle w:val="Hyperlink"/>
          <w:b/>
          <w:bCs/>
          <w:color w:val="auto"/>
          <w:u w:val="none"/>
        </w:rPr>
        <w:tab/>
      </w:r>
      <w:r w:rsidRPr="00F3544F">
        <w:rPr>
          <w:rStyle w:val="Hyperlink"/>
          <w:b/>
          <w:bCs/>
          <w:color w:val="auto"/>
          <w:u w:val="none"/>
        </w:rPr>
        <w:t>Definitions.</w:t>
      </w:r>
      <w:r w:rsidR="00CC1650" w:rsidRPr="00F3544F">
        <w:rPr>
          <w:rStyle w:val="Hyperlink"/>
          <w:b/>
          <w:bCs/>
          <w:color w:val="auto"/>
          <w:u w:val="none"/>
        </w:rPr>
        <w:t xml:space="preserve"> (Deviation)</w:t>
      </w:r>
    </w:p>
    <w:p w14:paraId="1CDA9576" w14:textId="1F911A7D" w:rsidR="00A05F18" w:rsidRPr="00F3544F" w:rsidRDefault="00A05F18" w:rsidP="00F3544F">
      <w:pPr>
        <w:pStyle w:val="TOC-Body"/>
        <w:rPr>
          <w:rStyle w:val="Hyperlink"/>
          <w:b/>
          <w:bCs/>
          <w:color w:val="auto"/>
          <w:u w:val="none"/>
        </w:rPr>
      </w:pPr>
      <w:r w:rsidRPr="00F3544F">
        <w:rPr>
          <w:rStyle w:val="Hyperlink"/>
          <w:b/>
          <w:bCs/>
          <w:color w:val="auto"/>
          <w:u w:val="none"/>
        </w:rPr>
        <w:t>304</w:t>
      </w:r>
      <w:r w:rsidR="00F23D3E" w:rsidRPr="00F3544F">
        <w:rPr>
          <w:rStyle w:val="Hyperlink"/>
          <w:b/>
          <w:bCs/>
          <w:color w:val="auto"/>
          <w:u w:val="none"/>
        </w:rPr>
        <w:t>.73</w:t>
      </w:r>
      <w:r w:rsidRPr="00F3544F">
        <w:rPr>
          <w:rStyle w:val="Hyperlink"/>
          <w:b/>
          <w:bCs/>
          <w:color w:val="auto"/>
          <w:u w:val="none"/>
        </w:rPr>
        <w:t>02</w:t>
      </w:r>
      <w:r w:rsidR="006315F2" w:rsidRPr="00F3544F">
        <w:rPr>
          <w:rStyle w:val="Hyperlink"/>
          <w:b/>
          <w:bCs/>
          <w:color w:val="auto"/>
          <w:u w:val="none"/>
        </w:rPr>
        <w:tab/>
      </w:r>
      <w:r w:rsidRPr="00F3544F">
        <w:rPr>
          <w:rStyle w:val="Hyperlink"/>
          <w:b/>
          <w:bCs/>
          <w:color w:val="auto"/>
          <w:u w:val="none"/>
        </w:rPr>
        <w:t>Policy.</w:t>
      </w:r>
      <w:r w:rsidR="00CC1650" w:rsidRPr="00F3544F">
        <w:rPr>
          <w:rStyle w:val="Hyperlink"/>
          <w:b/>
          <w:bCs/>
          <w:color w:val="auto"/>
          <w:u w:val="none"/>
        </w:rPr>
        <w:t xml:space="preserve"> (Deviation)</w:t>
      </w:r>
    </w:p>
    <w:p w14:paraId="0C69E288" w14:textId="7151DC03" w:rsidR="00160C33" w:rsidRPr="00F3544F" w:rsidRDefault="00160C33" w:rsidP="00F3544F">
      <w:pPr>
        <w:pStyle w:val="TOC-Body"/>
        <w:rPr>
          <w:rStyle w:val="Hyperlink"/>
          <w:b/>
          <w:bCs/>
          <w:color w:val="auto"/>
          <w:u w:val="none"/>
        </w:rPr>
      </w:pPr>
      <w:r w:rsidRPr="00F3544F">
        <w:rPr>
          <w:rStyle w:val="Hyperlink"/>
          <w:b/>
          <w:bCs/>
          <w:color w:val="auto"/>
          <w:u w:val="none"/>
        </w:rPr>
        <w:t>3</w:t>
      </w:r>
      <w:r w:rsidR="00A05F18" w:rsidRPr="00F3544F">
        <w:rPr>
          <w:rStyle w:val="Hyperlink"/>
          <w:b/>
          <w:bCs/>
          <w:color w:val="auto"/>
          <w:u w:val="none"/>
        </w:rPr>
        <w:t>0</w:t>
      </w:r>
      <w:r w:rsidRPr="00F3544F">
        <w:rPr>
          <w:rStyle w:val="Hyperlink"/>
          <w:b/>
          <w:bCs/>
          <w:color w:val="auto"/>
          <w:u w:val="none"/>
        </w:rPr>
        <w:t>4</w:t>
      </w:r>
      <w:r w:rsidR="00F23D3E" w:rsidRPr="00F3544F">
        <w:rPr>
          <w:rStyle w:val="Hyperlink"/>
          <w:b/>
          <w:bCs/>
          <w:color w:val="auto"/>
          <w:u w:val="none"/>
        </w:rPr>
        <w:t>.73</w:t>
      </w:r>
      <w:r w:rsidRPr="00F3544F">
        <w:rPr>
          <w:rStyle w:val="Hyperlink"/>
          <w:b/>
          <w:bCs/>
          <w:color w:val="auto"/>
          <w:u w:val="none"/>
        </w:rPr>
        <w:t>0</w:t>
      </w:r>
      <w:r w:rsidR="00A05F18" w:rsidRPr="00F3544F">
        <w:rPr>
          <w:rStyle w:val="Hyperlink"/>
          <w:b/>
          <w:bCs/>
          <w:color w:val="auto"/>
          <w:u w:val="none"/>
        </w:rPr>
        <w:t>3</w:t>
      </w:r>
      <w:r w:rsidR="006315F2" w:rsidRPr="00F3544F">
        <w:rPr>
          <w:rStyle w:val="Hyperlink"/>
          <w:b/>
          <w:bCs/>
          <w:color w:val="auto"/>
          <w:u w:val="none"/>
        </w:rPr>
        <w:tab/>
      </w:r>
      <w:r w:rsidRPr="00F3544F">
        <w:rPr>
          <w:rStyle w:val="Hyperlink"/>
          <w:b/>
          <w:bCs/>
          <w:color w:val="auto"/>
          <w:u w:val="none"/>
        </w:rPr>
        <w:t>Procedures.</w:t>
      </w:r>
      <w:r w:rsidR="00CC1650" w:rsidRPr="00F3544F">
        <w:rPr>
          <w:rStyle w:val="Hyperlink"/>
          <w:b/>
          <w:bCs/>
          <w:color w:val="auto"/>
          <w:u w:val="none"/>
        </w:rPr>
        <w:t xml:space="preserve"> (Deviation)</w:t>
      </w:r>
    </w:p>
    <w:p w14:paraId="552427D6" w14:textId="76D55054" w:rsidR="00160C33" w:rsidRPr="00F3544F" w:rsidRDefault="00160C33" w:rsidP="00F3544F">
      <w:pPr>
        <w:pStyle w:val="TOC-Body"/>
        <w:rPr>
          <w:rStyle w:val="Hyperlink"/>
          <w:b/>
          <w:bCs/>
          <w:color w:val="auto"/>
          <w:u w:val="none"/>
        </w:rPr>
      </w:pPr>
      <w:r w:rsidRPr="00F3544F">
        <w:rPr>
          <w:rStyle w:val="Hyperlink"/>
          <w:b/>
          <w:bCs/>
          <w:color w:val="auto"/>
          <w:u w:val="none"/>
        </w:rPr>
        <w:t>304</w:t>
      </w:r>
      <w:r w:rsidR="00F23D3E" w:rsidRPr="00F3544F">
        <w:rPr>
          <w:rStyle w:val="Hyperlink"/>
          <w:b/>
          <w:bCs/>
          <w:color w:val="auto"/>
          <w:u w:val="none"/>
        </w:rPr>
        <w:t>.7303</w:t>
      </w:r>
      <w:r w:rsidRPr="00F3544F">
        <w:rPr>
          <w:rStyle w:val="Hyperlink"/>
          <w:b/>
          <w:bCs/>
          <w:color w:val="auto"/>
          <w:u w:val="none"/>
        </w:rPr>
        <w:t>-70</w:t>
      </w:r>
      <w:r w:rsidR="006315F2" w:rsidRPr="00F3544F">
        <w:rPr>
          <w:rStyle w:val="Hyperlink"/>
          <w:b/>
          <w:bCs/>
          <w:color w:val="auto"/>
          <w:u w:val="none"/>
        </w:rPr>
        <w:tab/>
      </w:r>
      <w:r w:rsidRPr="00F3544F">
        <w:rPr>
          <w:rStyle w:val="Hyperlink"/>
          <w:b/>
          <w:bCs/>
          <w:color w:val="auto"/>
          <w:u w:val="none"/>
        </w:rPr>
        <w:t>Supply chain risk assessment requirements.</w:t>
      </w:r>
      <w:r w:rsidR="00CC1650" w:rsidRPr="00F3544F">
        <w:rPr>
          <w:rStyle w:val="Hyperlink"/>
          <w:b/>
          <w:bCs/>
          <w:color w:val="auto"/>
          <w:u w:val="none"/>
        </w:rPr>
        <w:t xml:space="preserve"> (Deviation)</w:t>
      </w:r>
    </w:p>
    <w:p w14:paraId="3A2E1361" w14:textId="44273807" w:rsidR="00135629" w:rsidRPr="00F3544F" w:rsidRDefault="00135629" w:rsidP="00F3544F">
      <w:pPr>
        <w:pStyle w:val="TOC-Body"/>
        <w:rPr>
          <w:rStyle w:val="Hyperlink"/>
          <w:b/>
          <w:bCs/>
          <w:color w:val="auto"/>
          <w:u w:val="none"/>
        </w:rPr>
      </w:pPr>
      <w:r w:rsidRPr="00F3544F">
        <w:rPr>
          <w:rStyle w:val="Hyperlink"/>
          <w:b/>
          <w:bCs/>
          <w:color w:val="auto"/>
          <w:u w:val="none"/>
        </w:rPr>
        <w:t xml:space="preserve">304.7303-71 </w:t>
      </w:r>
      <w:r w:rsidR="0050153A" w:rsidRPr="00F3544F">
        <w:rPr>
          <w:rStyle w:val="Hyperlink"/>
          <w:b/>
          <w:bCs/>
          <w:color w:val="auto"/>
          <w:u w:val="none"/>
        </w:rPr>
        <w:tab/>
      </w:r>
      <w:r w:rsidRPr="00F3544F">
        <w:rPr>
          <w:rStyle w:val="Hyperlink"/>
          <w:b/>
          <w:bCs/>
          <w:color w:val="auto"/>
          <w:u w:val="none"/>
        </w:rPr>
        <w:t>Supply chain risk assessment determinations. (Deviation</w:t>
      </w:r>
      <w:r w:rsidR="00197D87" w:rsidRPr="00F3544F">
        <w:rPr>
          <w:rStyle w:val="Hyperlink"/>
          <w:b/>
          <w:bCs/>
          <w:color w:val="auto"/>
          <w:u w:val="none"/>
        </w:rPr>
        <w:t>)</w:t>
      </w:r>
    </w:p>
    <w:p w14:paraId="671931EE" w14:textId="49CEA794" w:rsidR="00160C33" w:rsidRPr="00F3544F" w:rsidRDefault="00160C33" w:rsidP="00F3544F">
      <w:pPr>
        <w:pStyle w:val="TOC-Body"/>
        <w:rPr>
          <w:rStyle w:val="Hyperlink"/>
          <w:b/>
          <w:bCs/>
          <w:color w:val="auto"/>
          <w:u w:val="none"/>
        </w:rPr>
      </w:pPr>
      <w:r w:rsidRPr="00F3544F">
        <w:rPr>
          <w:rStyle w:val="Hyperlink"/>
          <w:b/>
          <w:bCs/>
          <w:color w:val="auto"/>
          <w:u w:val="none"/>
        </w:rPr>
        <w:t>304</w:t>
      </w:r>
      <w:r w:rsidR="00F23D3E" w:rsidRPr="00F3544F">
        <w:rPr>
          <w:rStyle w:val="Hyperlink"/>
          <w:b/>
          <w:bCs/>
          <w:color w:val="auto"/>
          <w:u w:val="none"/>
        </w:rPr>
        <w:t>.73</w:t>
      </w:r>
      <w:r w:rsidRPr="00F3544F">
        <w:rPr>
          <w:rStyle w:val="Hyperlink"/>
          <w:b/>
          <w:bCs/>
          <w:color w:val="auto"/>
          <w:u w:val="none"/>
        </w:rPr>
        <w:t>0</w:t>
      </w:r>
      <w:r w:rsidR="007B40F8" w:rsidRPr="00F3544F">
        <w:rPr>
          <w:rStyle w:val="Hyperlink"/>
          <w:b/>
          <w:bCs/>
          <w:color w:val="auto"/>
          <w:u w:val="none"/>
        </w:rPr>
        <w:t>4</w:t>
      </w:r>
      <w:r w:rsidRPr="00F3544F">
        <w:rPr>
          <w:rStyle w:val="Hyperlink"/>
          <w:b/>
          <w:bCs/>
          <w:color w:val="auto"/>
          <w:u w:val="none"/>
        </w:rPr>
        <w:tab/>
        <w:t>Solicitation provision and contract clause.</w:t>
      </w:r>
      <w:r w:rsidR="00CC1650" w:rsidRPr="00F3544F">
        <w:rPr>
          <w:rStyle w:val="Hyperlink"/>
          <w:b/>
          <w:bCs/>
          <w:color w:val="auto"/>
          <w:u w:val="none"/>
        </w:rPr>
        <w:t xml:space="preserve"> (Deviation)</w:t>
      </w:r>
      <w:r w:rsidRPr="00F3544F">
        <w:rPr>
          <w:rStyle w:val="Hyperlink"/>
          <w:b/>
          <w:bCs/>
          <w:color w:val="auto"/>
          <w:u w:val="none"/>
        </w:rPr>
        <w:t>]</w:t>
      </w:r>
    </w:p>
    <w:p w14:paraId="3E36EC39" w14:textId="77E71E50" w:rsidR="00FD2536" w:rsidRPr="00DC5EA9" w:rsidRDefault="00FD2536" w:rsidP="009C50FA">
      <w:pPr>
        <w:tabs>
          <w:tab w:val="left" w:pos="360"/>
        </w:tabs>
        <w:spacing w:before="240"/>
      </w:pPr>
      <w:r w:rsidRPr="00DC5EA9">
        <w:t>* * *</w:t>
      </w:r>
      <w:r w:rsidR="009E0C89">
        <w:t xml:space="preserve"> * *</w:t>
      </w:r>
    </w:p>
    <w:p w14:paraId="435F6039" w14:textId="473478D3" w:rsidR="000B64A4" w:rsidRPr="00CA36FF" w:rsidRDefault="000B64A4" w:rsidP="00EE57C4">
      <w:pPr>
        <w:pStyle w:val="H2-HsR"/>
      </w:pPr>
      <w:r w:rsidRPr="00CA36FF">
        <w:t>[Subpart 304</w:t>
      </w:r>
      <w:r w:rsidR="00F23D3E" w:rsidRPr="00CA36FF">
        <w:t>.73</w:t>
      </w:r>
      <w:r w:rsidRPr="00CA36FF">
        <w:t xml:space="preserve"> –</w:t>
      </w:r>
      <w:r w:rsidR="00E878B8" w:rsidRPr="00CA36FF">
        <w:t xml:space="preserve"> </w:t>
      </w:r>
      <w:r w:rsidR="00F275B7" w:rsidRPr="00CA36FF">
        <w:t>Supply Chain Risk Assessment</w:t>
      </w:r>
      <w:r w:rsidR="00BF3E69" w:rsidRPr="00CA36FF">
        <w:t>s</w:t>
      </w:r>
      <w:r w:rsidR="00F275B7" w:rsidRPr="00CA36FF">
        <w:t xml:space="preserve">. </w:t>
      </w:r>
      <w:r w:rsidRPr="00CA36FF">
        <w:t>(D</w:t>
      </w:r>
      <w:r w:rsidR="00B80052" w:rsidRPr="00CA36FF">
        <w:t>eviation</w:t>
      </w:r>
      <w:r w:rsidRPr="00CA36FF">
        <w:t>)</w:t>
      </w:r>
    </w:p>
    <w:p w14:paraId="10840963" w14:textId="42E6EC2B" w:rsidR="000B64A4" w:rsidRPr="00CA36FF" w:rsidRDefault="000B64A4" w:rsidP="00D275E5">
      <w:pPr>
        <w:pStyle w:val="H3-HsR"/>
      </w:pPr>
      <w:r w:rsidRPr="00CA36FF">
        <w:t>304</w:t>
      </w:r>
      <w:r w:rsidR="00F23D3E" w:rsidRPr="00CA36FF">
        <w:t>.73</w:t>
      </w:r>
      <w:r w:rsidRPr="00CA36FF">
        <w:t>00 Scope of subpart.</w:t>
      </w:r>
      <w:r w:rsidR="00B80052" w:rsidRPr="00CA36FF">
        <w:t xml:space="preserve"> (Deviation)</w:t>
      </w:r>
    </w:p>
    <w:p w14:paraId="326306A1" w14:textId="406731C7" w:rsidR="000B64A4" w:rsidRPr="00CA36FF" w:rsidRDefault="000B64A4" w:rsidP="002D3E17">
      <w:pPr>
        <w:pStyle w:val="L1-HsRM"/>
        <w:rPr>
          <w:b/>
          <w:bCs/>
        </w:rPr>
      </w:pPr>
      <w:r w:rsidRPr="00CA36FF">
        <w:rPr>
          <w:b/>
          <w:bCs/>
        </w:rPr>
        <w:t>This subpart implements</w:t>
      </w:r>
      <w:r w:rsidR="005456A4" w:rsidRPr="00CA36FF">
        <w:rPr>
          <w:b/>
          <w:bCs/>
        </w:rPr>
        <w:t>, in part,</w:t>
      </w:r>
      <w:r w:rsidRPr="00CA36FF">
        <w:rPr>
          <w:b/>
          <w:bCs/>
        </w:rPr>
        <w:t xml:space="preserve"> </w:t>
      </w:r>
      <w:r w:rsidR="00B2713C" w:rsidRPr="00CA36FF">
        <w:rPr>
          <w:b/>
          <w:bCs/>
        </w:rPr>
        <w:t xml:space="preserve">various </w:t>
      </w:r>
      <w:r w:rsidR="00147C5F" w:rsidRPr="00CA36FF">
        <w:rPr>
          <w:b/>
          <w:bCs/>
        </w:rPr>
        <w:t>statutes,</w:t>
      </w:r>
      <w:r w:rsidR="00927AD9" w:rsidRPr="00CA36FF">
        <w:rPr>
          <w:b/>
          <w:bCs/>
        </w:rPr>
        <w:t xml:space="preserve"> executive orders</w:t>
      </w:r>
      <w:r w:rsidR="00B2713C" w:rsidRPr="00CA36FF">
        <w:rPr>
          <w:b/>
          <w:bCs/>
        </w:rPr>
        <w:t xml:space="preserve"> and policies, including </w:t>
      </w:r>
      <w:r w:rsidR="001E69CC" w:rsidRPr="00CA36FF">
        <w:rPr>
          <w:b/>
          <w:bCs/>
        </w:rPr>
        <w:t xml:space="preserve">Executive Order 14001 of January 21, 2021, </w:t>
      </w:r>
      <w:r w:rsidR="006B337C" w:rsidRPr="00CA36FF">
        <w:rPr>
          <w:b/>
          <w:bCs/>
        </w:rPr>
        <w:t xml:space="preserve">A Sustainable Public Health Supply Chain; </w:t>
      </w:r>
      <w:r w:rsidR="00D12C9A" w:rsidRPr="00CA36FF">
        <w:rPr>
          <w:b/>
          <w:bCs/>
        </w:rPr>
        <w:t>Executive Order</w:t>
      </w:r>
      <w:r w:rsidR="006E7F4E" w:rsidRPr="00CA36FF">
        <w:rPr>
          <w:b/>
          <w:bCs/>
        </w:rPr>
        <w:t xml:space="preserve"> 14017</w:t>
      </w:r>
      <w:r w:rsidR="008911AB" w:rsidRPr="00CA36FF">
        <w:rPr>
          <w:b/>
          <w:bCs/>
        </w:rPr>
        <w:t xml:space="preserve"> of February 23, 2021, America’s Supply Chains; and</w:t>
      </w:r>
      <w:r w:rsidR="00D12C9A" w:rsidRPr="00CA36FF">
        <w:rPr>
          <w:b/>
          <w:bCs/>
        </w:rPr>
        <w:t xml:space="preserve"> </w:t>
      </w:r>
      <w:r w:rsidR="00D0057C" w:rsidRPr="00CA36FF">
        <w:rPr>
          <w:b/>
          <w:bCs/>
        </w:rPr>
        <w:t xml:space="preserve">the </w:t>
      </w:r>
      <w:r w:rsidR="00E878B8" w:rsidRPr="00CA36FF">
        <w:rPr>
          <w:b/>
          <w:bCs/>
        </w:rPr>
        <w:t xml:space="preserve">HHS </w:t>
      </w:r>
      <w:r w:rsidR="00D0057C" w:rsidRPr="00CA36FF">
        <w:rPr>
          <w:b/>
          <w:bCs/>
        </w:rPr>
        <w:t xml:space="preserve">Supply Chain Risk </w:t>
      </w:r>
      <w:r w:rsidR="00A3175B" w:rsidRPr="00CA36FF">
        <w:rPr>
          <w:b/>
          <w:bCs/>
        </w:rPr>
        <w:t>Management</w:t>
      </w:r>
      <w:r w:rsidR="00E878B8" w:rsidRPr="00CA36FF">
        <w:rPr>
          <w:b/>
          <w:bCs/>
        </w:rPr>
        <w:t xml:space="preserve"> </w:t>
      </w:r>
      <w:r w:rsidR="008911AB" w:rsidRPr="00CA36FF">
        <w:rPr>
          <w:b/>
          <w:bCs/>
        </w:rPr>
        <w:t xml:space="preserve">(SCRM) </w:t>
      </w:r>
      <w:r w:rsidR="005B06A7" w:rsidRPr="00CA36FF">
        <w:rPr>
          <w:b/>
          <w:bCs/>
        </w:rPr>
        <w:t>Program</w:t>
      </w:r>
      <w:r w:rsidR="008911AB" w:rsidRPr="00CA36FF">
        <w:rPr>
          <w:b/>
          <w:bCs/>
        </w:rPr>
        <w:t xml:space="preserve"> </w:t>
      </w:r>
      <w:r w:rsidR="005B06A7" w:rsidRPr="00CA36FF">
        <w:rPr>
          <w:b/>
          <w:bCs/>
        </w:rPr>
        <w:t>Policy</w:t>
      </w:r>
      <w:r w:rsidR="007804B8" w:rsidRPr="00CA36FF">
        <w:rPr>
          <w:b/>
          <w:bCs/>
        </w:rPr>
        <w:t xml:space="preserve"> requirement to conduct a supply chain risk assessment on </w:t>
      </w:r>
      <w:r w:rsidR="009D3806" w:rsidRPr="00CA36FF">
        <w:rPr>
          <w:b/>
          <w:bCs/>
        </w:rPr>
        <w:t xml:space="preserve">mission-critical </w:t>
      </w:r>
      <w:r w:rsidR="001C1612" w:rsidRPr="00CA36FF">
        <w:rPr>
          <w:b/>
          <w:bCs/>
        </w:rPr>
        <w:t>acquisition</w:t>
      </w:r>
      <w:r w:rsidR="009D3806" w:rsidRPr="00CA36FF">
        <w:rPr>
          <w:b/>
          <w:bCs/>
        </w:rPr>
        <w:t>s</w:t>
      </w:r>
      <w:r w:rsidR="005B06A7" w:rsidRPr="00CA36FF">
        <w:rPr>
          <w:b/>
          <w:bCs/>
        </w:rPr>
        <w:t>.</w:t>
      </w:r>
    </w:p>
    <w:p w14:paraId="1AFA02DF" w14:textId="672ECCCF" w:rsidR="000B64A4" w:rsidRPr="00CA36FF" w:rsidRDefault="000B64A4" w:rsidP="00D275E5">
      <w:pPr>
        <w:pStyle w:val="H4-HsR"/>
      </w:pPr>
      <w:r w:rsidRPr="00CA36FF">
        <w:t>304</w:t>
      </w:r>
      <w:r w:rsidR="00F23D3E" w:rsidRPr="00CA36FF">
        <w:t>.73</w:t>
      </w:r>
      <w:r w:rsidRPr="00CA36FF">
        <w:t>00-70 Applicability.</w:t>
      </w:r>
      <w:r w:rsidR="00B80052" w:rsidRPr="00CA36FF">
        <w:t xml:space="preserve"> (Deviation)</w:t>
      </w:r>
    </w:p>
    <w:p w14:paraId="12A9EA21" w14:textId="09742082" w:rsidR="000B64A4" w:rsidRPr="00CA36FF" w:rsidRDefault="000B64A4" w:rsidP="002D3E17">
      <w:pPr>
        <w:pStyle w:val="L1-HsRM"/>
        <w:rPr>
          <w:b/>
          <w:bCs/>
        </w:rPr>
      </w:pPr>
      <w:r w:rsidRPr="00CA36FF">
        <w:rPr>
          <w:b/>
          <w:bCs/>
        </w:rPr>
        <w:t>This subpart applies to solicitations</w:t>
      </w:r>
      <w:r w:rsidR="00DB7F43" w:rsidRPr="00CA36FF">
        <w:rPr>
          <w:b/>
          <w:bCs/>
        </w:rPr>
        <w:t xml:space="preserve"> and contracts</w:t>
      </w:r>
      <w:r w:rsidRPr="00CA36FF">
        <w:rPr>
          <w:b/>
          <w:bCs/>
        </w:rPr>
        <w:t xml:space="preserve"> </w:t>
      </w:r>
      <w:r w:rsidR="009D3806" w:rsidRPr="00CA36FF">
        <w:rPr>
          <w:b/>
          <w:bCs/>
        </w:rPr>
        <w:t xml:space="preserve">for mission-critical </w:t>
      </w:r>
      <w:r w:rsidR="0099307C" w:rsidRPr="00CA36FF">
        <w:rPr>
          <w:b/>
          <w:bCs/>
        </w:rPr>
        <w:t>acquisition</w:t>
      </w:r>
      <w:r w:rsidR="009D3806" w:rsidRPr="00CA36FF">
        <w:rPr>
          <w:b/>
          <w:bCs/>
        </w:rPr>
        <w:t>s</w:t>
      </w:r>
      <w:r w:rsidRPr="00CA36FF">
        <w:rPr>
          <w:b/>
          <w:bCs/>
        </w:rPr>
        <w:t>.</w:t>
      </w:r>
    </w:p>
    <w:p w14:paraId="11CA885C" w14:textId="73DB982D" w:rsidR="000B64A4" w:rsidRPr="00CA36FF" w:rsidRDefault="000B64A4" w:rsidP="00D275E5">
      <w:pPr>
        <w:pStyle w:val="H3-HsR"/>
      </w:pPr>
      <w:r w:rsidRPr="00CA36FF">
        <w:t>304</w:t>
      </w:r>
      <w:r w:rsidR="00F23D3E" w:rsidRPr="00CA36FF">
        <w:t>.73</w:t>
      </w:r>
      <w:r w:rsidRPr="00CA36FF">
        <w:t>01 Definitions.</w:t>
      </w:r>
      <w:r w:rsidR="00B80052" w:rsidRPr="00CA36FF">
        <w:t xml:space="preserve"> (Deviation)</w:t>
      </w:r>
    </w:p>
    <w:p w14:paraId="5C01766D" w14:textId="1AF8F31E" w:rsidR="000B64A4" w:rsidRPr="00CA36FF" w:rsidRDefault="000B64A4" w:rsidP="00E51B20">
      <w:pPr>
        <w:pStyle w:val="L1-HsRM"/>
        <w:rPr>
          <w:b/>
          <w:bCs/>
        </w:rPr>
      </w:pPr>
      <w:r w:rsidRPr="00CA36FF">
        <w:rPr>
          <w:b/>
          <w:bCs/>
        </w:rPr>
        <w:t>As used in this subpart—</w:t>
      </w:r>
    </w:p>
    <w:p w14:paraId="49298918" w14:textId="643A862E" w:rsidR="009531DA" w:rsidRPr="00CA36FF" w:rsidRDefault="009531DA" w:rsidP="00E51B20">
      <w:pPr>
        <w:pStyle w:val="L1-HsRM"/>
        <w:rPr>
          <w:b/>
          <w:bCs/>
        </w:rPr>
      </w:pPr>
      <w:r w:rsidRPr="00CA36FF">
        <w:rPr>
          <w:b/>
          <w:bCs/>
          <w:i/>
          <w:iCs/>
        </w:rPr>
        <w:t>Contract</w:t>
      </w:r>
      <w:r w:rsidRPr="00CA36FF">
        <w:rPr>
          <w:b/>
          <w:bCs/>
        </w:rPr>
        <w:t xml:space="preserve"> </w:t>
      </w:r>
      <w:r w:rsidR="00961935" w:rsidRPr="00CA36FF">
        <w:rPr>
          <w:b/>
          <w:bCs/>
        </w:rPr>
        <w:t xml:space="preserve">means </w:t>
      </w:r>
      <w:r w:rsidRPr="00CA36FF">
        <w:rPr>
          <w:b/>
          <w:bCs/>
        </w:rPr>
        <w:t>as defined in FAR 2.101.</w:t>
      </w:r>
    </w:p>
    <w:p w14:paraId="1881803E" w14:textId="5B938ECD" w:rsidR="000D49A3" w:rsidRPr="00CA36FF" w:rsidRDefault="000D49A3" w:rsidP="00E51B20">
      <w:pPr>
        <w:pStyle w:val="L1-HsRM"/>
        <w:rPr>
          <w:b/>
          <w:bCs/>
        </w:rPr>
      </w:pPr>
      <w:r w:rsidRPr="00CA36FF">
        <w:rPr>
          <w:b/>
          <w:bCs/>
          <w:i/>
          <w:iCs/>
        </w:rPr>
        <w:lastRenderedPageBreak/>
        <w:t xml:space="preserve">Foreign person </w:t>
      </w:r>
      <w:r w:rsidRPr="00CA36FF">
        <w:rPr>
          <w:b/>
          <w:bCs/>
        </w:rPr>
        <w:t>means</w:t>
      </w:r>
      <w:r w:rsidRPr="00CA36FF">
        <w:rPr>
          <w:b/>
          <w:bCs/>
          <w:i/>
          <w:iCs/>
        </w:rPr>
        <w:t xml:space="preserve"> </w:t>
      </w:r>
      <w:r w:rsidRPr="00CA36FF">
        <w:rPr>
          <w:b/>
          <w:bCs/>
        </w:rPr>
        <w:t xml:space="preserve">as defined in </w:t>
      </w:r>
      <w:hyperlink r:id="rId24" w:history="1">
        <w:r w:rsidRPr="00CA36FF">
          <w:rPr>
            <w:rStyle w:val="Hyperlink"/>
            <w:b/>
            <w:bCs/>
          </w:rPr>
          <w:t>31 CFR 800.224</w:t>
        </w:r>
      </w:hyperlink>
      <w:r w:rsidRPr="00CA36FF">
        <w:rPr>
          <w:b/>
          <w:bCs/>
        </w:rPr>
        <w:t>.</w:t>
      </w:r>
    </w:p>
    <w:p w14:paraId="7E0C2DDD" w14:textId="6C374296" w:rsidR="000B64A4" w:rsidRPr="00CA36FF" w:rsidRDefault="000B64A4" w:rsidP="00E51B20">
      <w:pPr>
        <w:pStyle w:val="L1-HsRM"/>
        <w:rPr>
          <w:b/>
          <w:bCs/>
        </w:rPr>
      </w:pPr>
      <w:r w:rsidRPr="00CA36FF">
        <w:rPr>
          <w:b/>
          <w:bCs/>
          <w:i/>
          <w:iCs/>
        </w:rPr>
        <w:t>Mission-critical</w:t>
      </w:r>
      <w:r w:rsidR="00B9525A" w:rsidRPr="00CA36FF">
        <w:rPr>
          <w:b/>
          <w:bCs/>
          <w:i/>
          <w:iCs/>
        </w:rPr>
        <w:t xml:space="preserve"> </w:t>
      </w:r>
      <w:r w:rsidR="00725210" w:rsidRPr="00CA36FF">
        <w:rPr>
          <w:b/>
          <w:bCs/>
          <w:i/>
          <w:iCs/>
        </w:rPr>
        <w:t xml:space="preserve">acquisition </w:t>
      </w:r>
      <w:r w:rsidRPr="00CA36FF">
        <w:rPr>
          <w:b/>
          <w:bCs/>
        </w:rPr>
        <w:t xml:space="preserve">means </w:t>
      </w:r>
      <w:r w:rsidR="009D3806" w:rsidRPr="00CA36FF">
        <w:rPr>
          <w:b/>
          <w:bCs/>
        </w:rPr>
        <w:t xml:space="preserve">the acquisition of </w:t>
      </w:r>
      <w:r w:rsidRPr="00CA36FF">
        <w:rPr>
          <w:b/>
          <w:bCs/>
        </w:rPr>
        <w:t xml:space="preserve">products, materials, information, </w:t>
      </w:r>
      <w:r w:rsidR="00EE4D12" w:rsidRPr="00CA36FF">
        <w:rPr>
          <w:b/>
          <w:bCs/>
        </w:rPr>
        <w:t>or</w:t>
      </w:r>
      <w:r w:rsidRPr="00CA36FF">
        <w:rPr>
          <w:b/>
          <w:bCs/>
        </w:rPr>
        <w:t xml:space="preserve"> services that are</w:t>
      </w:r>
      <w:r w:rsidR="00810356" w:rsidRPr="00CA36FF">
        <w:rPr>
          <w:b/>
          <w:bCs/>
        </w:rPr>
        <w:t xml:space="preserve"> i</w:t>
      </w:r>
      <w:r w:rsidR="0026290B" w:rsidRPr="00CA36FF">
        <w:rPr>
          <w:b/>
          <w:bCs/>
        </w:rPr>
        <w:t>dentified as</w:t>
      </w:r>
      <w:r w:rsidRPr="00CA36FF">
        <w:rPr>
          <w:b/>
          <w:bCs/>
        </w:rPr>
        <w:t>—</w:t>
      </w:r>
    </w:p>
    <w:p w14:paraId="55749C68" w14:textId="11B16D73" w:rsidR="00A83EE1" w:rsidRPr="00CA36FF" w:rsidRDefault="00A83EE1" w:rsidP="00E51B20">
      <w:pPr>
        <w:pStyle w:val="L2-HsRM"/>
        <w:rPr>
          <w:b/>
          <w:bCs/>
        </w:rPr>
      </w:pPr>
      <w:r w:rsidRPr="00CA36FF">
        <w:rPr>
          <w:b/>
          <w:bCs/>
        </w:rPr>
        <w:t>(</w:t>
      </w:r>
      <w:r w:rsidR="004233D2" w:rsidRPr="00CA36FF">
        <w:rPr>
          <w:b/>
          <w:bCs/>
        </w:rPr>
        <w:t>1</w:t>
      </w:r>
      <w:r w:rsidRPr="00CA36FF">
        <w:rPr>
          <w:b/>
          <w:bCs/>
        </w:rPr>
        <w:t>) Contract support or development services for HHS or OpDiv/StaffDiv research and development;</w:t>
      </w:r>
    </w:p>
    <w:p w14:paraId="640E20F7" w14:textId="5EC08B66" w:rsidR="003F3600" w:rsidRPr="00CA36FF" w:rsidRDefault="00572538" w:rsidP="00E51B20">
      <w:pPr>
        <w:pStyle w:val="L2-HsRM"/>
        <w:rPr>
          <w:b/>
          <w:bCs/>
        </w:rPr>
      </w:pPr>
      <w:r w:rsidRPr="00CA36FF">
        <w:rPr>
          <w:b/>
          <w:bCs/>
        </w:rPr>
        <w:t>(</w:t>
      </w:r>
      <w:r w:rsidR="008C2115" w:rsidRPr="00CA36FF">
        <w:rPr>
          <w:b/>
          <w:bCs/>
        </w:rPr>
        <w:t>2</w:t>
      </w:r>
      <w:r w:rsidRPr="00CA36FF">
        <w:rPr>
          <w:b/>
          <w:bCs/>
        </w:rPr>
        <w:t>) Contract support or development services for HHS or OpDiv/StaffDiv financial databases and services;</w:t>
      </w:r>
    </w:p>
    <w:p w14:paraId="024DF7FF" w14:textId="1BB0B1DB" w:rsidR="005A4D89" w:rsidRPr="00CA36FF" w:rsidRDefault="005A4D89" w:rsidP="00E51B20">
      <w:pPr>
        <w:pStyle w:val="L2-HsRM"/>
        <w:rPr>
          <w:b/>
          <w:bCs/>
        </w:rPr>
      </w:pPr>
      <w:r w:rsidRPr="00CA36FF">
        <w:rPr>
          <w:b/>
          <w:bCs/>
        </w:rPr>
        <w:t>(</w:t>
      </w:r>
      <w:r w:rsidR="008C2115" w:rsidRPr="00CA36FF">
        <w:rPr>
          <w:b/>
          <w:bCs/>
        </w:rPr>
        <w:t>3</w:t>
      </w:r>
      <w:r w:rsidRPr="00CA36FF">
        <w:rPr>
          <w:b/>
          <w:bCs/>
        </w:rPr>
        <w:t>) Contract support services that require utilization or sharing of HHS or OpDiv/StaffDiv Intellectual property;</w:t>
      </w:r>
    </w:p>
    <w:p w14:paraId="1E319047" w14:textId="7E7AD562" w:rsidR="000B64A4" w:rsidRPr="00CA36FF" w:rsidRDefault="000B64A4" w:rsidP="00E51B20">
      <w:pPr>
        <w:pStyle w:val="L2-HsRM"/>
        <w:rPr>
          <w:b/>
          <w:bCs/>
        </w:rPr>
      </w:pPr>
      <w:r w:rsidRPr="00CA36FF">
        <w:rPr>
          <w:b/>
          <w:bCs/>
        </w:rPr>
        <w:t>(</w:t>
      </w:r>
      <w:r w:rsidR="008C2115" w:rsidRPr="00CA36FF">
        <w:rPr>
          <w:b/>
          <w:bCs/>
        </w:rPr>
        <w:t>4</w:t>
      </w:r>
      <w:r w:rsidRPr="00CA36FF">
        <w:rPr>
          <w:b/>
          <w:bCs/>
        </w:rPr>
        <w:t>)</w:t>
      </w:r>
      <w:r w:rsidR="00A642BE" w:rsidRPr="00CA36FF">
        <w:rPr>
          <w:b/>
          <w:bCs/>
        </w:rPr>
        <w:t xml:space="preserve"> </w:t>
      </w:r>
      <w:r w:rsidR="00AC10D9" w:rsidRPr="00CA36FF">
        <w:rPr>
          <w:b/>
          <w:bCs/>
        </w:rPr>
        <w:t>Contract services supporting HHS or OpDiv/StaffDiv</w:t>
      </w:r>
      <w:r w:rsidR="00A642BE" w:rsidRPr="00CA36FF">
        <w:rPr>
          <w:b/>
          <w:bCs/>
        </w:rPr>
        <w:t xml:space="preserve"> </w:t>
      </w:r>
      <w:r w:rsidRPr="00CA36FF">
        <w:rPr>
          <w:b/>
          <w:bCs/>
        </w:rPr>
        <w:t xml:space="preserve">continuity of operations </w:t>
      </w:r>
      <w:r w:rsidR="000F27A9" w:rsidRPr="00CA36FF">
        <w:rPr>
          <w:b/>
          <w:bCs/>
        </w:rPr>
        <w:t xml:space="preserve">(COOP) </w:t>
      </w:r>
      <w:r w:rsidRPr="00CA36FF">
        <w:rPr>
          <w:b/>
          <w:bCs/>
        </w:rPr>
        <w:t xml:space="preserve">mission essential functions;  </w:t>
      </w:r>
    </w:p>
    <w:p w14:paraId="25CFB294" w14:textId="779ECF53" w:rsidR="000B64A4" w:rsidRPr="00CA36FF" w:rsidRDefault="000B64A4" w:rsidP="00E51B20">
      <w:pPr>
        <w:pStyle w:val="L2-HsRM"/>
        <w:rPr>
          <w:b/>
          <w:bCs/>
        </w:rPr>
      </w:pPr>
      <w:r w:rsidRPr="00CA36FF">
        <w:rPr>
          <w:b/>
          <w:bCs/>
        </w:rPr>
        <w:t>(</w:t>
      </w:r>
      <w:r w:rsidR="008C2115" w:rsidRPr="00CA36FF">
        <w:rPr>
          <w:b/>
          <w:bCs/>
        </w:rPr>
        <w:t>5</w:t>
      </w:r>
      <w:r w:rsidRPr="00CA36FF">
        <w:rPr>
          <w:b/>
          <w:bCs/>
        </w:rPr>
        <w:t xml:space="preserve">) </w:t>
      </w:r>
      <w:r w:rsidR="00530863" w:rsidRPr="00CA36FF">
        <w:rPr>
          <w:b/>
          <w:bCs/>
        </w:rPr>
        <w:t>Contract support services or development initiatives for HHS or OpDiv/StaffDiv</w:t>
      </w:r>
      <w:r w:rsidR="006A604E" w:rsidRPr="00CA36FF">
        <w:rPr>
          <w:b/>
          <w:bCs/>
        </w:rPr>
        <w:t xml:space="preserve"> c</w:t>
      </w:r>
      <w:r w:rsidRPr="00CA36FF">
        <w:rPr>
          <w:b/>
          <w:bCs/>
        </w:rPr>
        <w:t xml:space="preserve">ritical infrastructure; </w:t>
      </w:r>
    </w:p>
    <w:p w14:paraId="5AED263C" w14:textId="4D87DF39" w:rsidR="000B64A4" w:rsidRPr="00CA36FF" w:rsidRDefault="000B64A4" w:rsidP="00E51B20">
      <w:pPr>
        <w:pStyle w:val="L2-HsRM"/>
        <w:rPr>
          <w:b/>
          <w:bCs/>
        </w:rPr>
      </w:pPr>
      <w:r w:rsidRPr="00CA36FF">
        <w:rPr>
          <w:b/>
          <w:bCs/>
        </w:rPr>
        <w:t>(</w:t>
      </w:r>
      <w:r w:rsidR="008C2115" w:rsidRPr="00CA36FF">
        <w:rPr>
          <w:b/>
          <w:bCs/>
        </w:rPr>
        <w:t>6</w:t>
      </w:r>
      <w:r w:rsidRPr="00CA36FF">
        <w:rPr>
          <w:b/>
          <w:bCs/>
        </w:rPr>
        <w:t xml:space="preserve">) </w:t>
      </w:r>
      <w:r w:rsidR="00A642BE" w:rsidRPr="00CA36FF">
        <w:rPr>
          <w:b/>
          <w:bCs/>
        </w:rPr>
        <w:t xml:space="preserve">An </w:t>
      </w:r>
      <w:r w:rsidRPr="00CA36FF">
        <w:rPr>
          <w:b/>
          <w:bCs/>
        </w:rPr>
        <w:t>HHS</w:t>
      </w:r>
      <w:r w:rsidR="00EA022D" w:rsidRPr="00CA36FF">
        <w:rPr>
          <w:b/>
          <w:bCs/>
        </w:rPr>
        <w:t xml:space="preserve"> </w:t>
      </w:r>
      <w:r w:rsidR="00E001D4" w:rsidRPr="00CA36FF">
        <w:rPr>
          <w:b/>
          <w:bCs/>
        </w:rPr>
        <w:t>or OpDiv/StaffDiv</w:t>
      </w:r>
      <w:r w:rsidRPr="00CA36FF">
        <w:rPr>
          <w:b/>
          <w:bCs/>
        </w:rPr>
        <w:t xml:space="preserve"> high-value/dollar </w:t>
      </w:r>
      <w:r w:rsidR="00E001D4" w:rsidRPr="00CA36FF">
        <w:rPr>
          <w:b/>
          <w:bCs/>
        </w:rPr>
        <w:t>acquisition</w:t>
      </w:r>
      <w:r w:rsidRPr="00CA36FF">
        <w:rPr>
          <w:b/>
          <w:bCs/>
        </w:rPr>
        <w:t>; or</w:t>
      </w:r>
    </w:p>
    <w:p w14:paraId="0419A610" w14:textId="708B7DF2" w:rsidR="000B64A4" w:rsidRPr="00CA36FF" w:rsidRDefault="000B64A4" w:rsidP="00E51B20">
      <w:pPr>
        <w:pStyle w:val="L2-HsRM"/>
        <w:rPr>
          <w:b/>
          <w:bCs/>
        </w:rPr>
      </w:pPr>
      <w:r w:rsidRPr="00CA36FF">
        <w:rPr>
          <w:b/>
          <w:bCs/>
        </w:rPr>
        <w:t>(</w:t>
      </w:r>
      <w:r w:rsidR="008C2115" w:rsidRPr="00CA36FF">
        <w:rPr>
          <w:b/>
          <w:bCs/>
        </w:rPr>
        <w:t>7</w:t>
      </w:r>
      <w:r w:rsidRPr="00CA36FF">
        <w:rPr>
          <w:b/>
          <w:bCs/>
        </w:rPr>
        <w:t xml:space="preserve">) Other </w:t>
      </w:r>
      <w:r w:rsidR="002246C3" w:rsidRPr="00CA36FF">
        <w:rPr>
          <w:b/>
          <w:bCs/>
        </w:rPr>
        <w:t xml:space="preserve">acquisitions for </w:t>
      </w:r>
      <w:r w:rsidRPr="00CA36FF">
        <w:rPr>
          <w:b/>
          <w:bCs/>
        </w:rPr>
        <w:t>critical assets</w:t>
      </w:r>
      <w:r w:rsidR="002A68D4" w:rsidRPr="00CA36FF">
        <w:rPr>
          <w:b/>
          <w:bCs/>
        </w:rPr>
        <w:t xml:space="preserve"> or services</w:t>
      </w:r>
      <w:r w:rsidRPr="00CA36FF">
        <w:rPr>
          <w:b/>
          <w:bCs/>
        </w:rPr>
        <w:t xml:space="preserve"> as identified by OpDiv/StaffDiv leadership.</w:t>
      </w:r>
    </w:p>
    <w:p w14:paraId="55293AAA" w14:textId="0F1F8B09" w:rsidR="00892BCD" w:rsidRPr="00CA36FF" w:rsidRDefault="00892BCD" w:rsidP="00E51B20">
      <w:pPr>
        <w:pStyle w:val="L1-HsRM"/>
        <w:rPr>
          <w:b/>
          <w:bCs/>
        </w:rPr>
      </w:pPr>
      <w:r w:rsidRPr="00CA36FF">
        <w:rPr>
          <w:b/>
          <w:bCs/>
          <w:i/>
          <w:iCs/>
        </w:rPr>
        <w:t>Office of National Security</w:t>
      </w:r>
      <w:r w:rsidRPr="00CA36FF">
        <w:rPr>
          <w:b/>
          <w:bCs/>
        </w:rPr>
        <w:t xml:space="preserve"> (ONS) means the </w:t>
      </w:r>
      <w:r w:rsidR="00B715E6" w:rsidRPr="00CA36FF">
        <w:rPr>
          <w:b/>
          <w:bCs/>
        </w:rPr>
        <w:t xml:space="preserve">HHS </w:t>
      </w:r>
      <w:r w:rsidRPr="00CA36FF">
        <w:rPr>
          <w:b/>
          <w:bCs/>
        </w:rPr>
        <w:t>office responsible for</w:t>
      </w:r>
      <w:r w:rsidR="00B715E6" w:rsidRPr="00CA36FF">
        <w:rPr>
          <w:b/>
          <w:bCs/>
        </w:rPr>
        <w:t xml:space="preserve"> the management, oversight, policy, guidance, and implementation of the HHS </w:t>
      </w:r>
      <w:r w:rsidR="00993635" w:rsidRPr="00CA36FF">
        <w:rPr>
          <w:b/>
          <w:bCs/>
        </w:rPr>
        <w:t xml:space="preserve">Enterprise Supply Chain </w:t>
      </w:r>
      <w:r w:rsidR="00BC3319" w:rsidRPr="00CA36FF">
        <w:rPr>
          <w:b/>
          <w:bCs/>
        </w:rPr>
        <w:t>Risk Management (</w:t>
      </w:r>
      <w:r w:rsidR="00B715E6" w:rsidRPr="00CA36FF">
        <w:rPr>
          <w:b/>
          <w:bCs/>
        </w:rPr>
        <w:t>E-SCRM</w:t>
      </w:r>
      <w:r w:rsidR="00BC3319" w:rsidRPr="00CA36FF">
        <w:rPr>
          <w:b/>
          <w:bCs/>
        </w:rPr>
        <w:t>)</w:t>
      </w:r>
      <w:r w:rsidR="00B715E6" w:rsidRPr="00CA36FF">
        <w:rPr>
          <w:b/>
          <w:bCs/>
        </w:rPr>
        <w:t xml:space="preserve"> Program</w:t>
      </w:r>
      <w:r w:rsidR="00DC1657" w:rsidRPr="00CA36FF">
        <w:rPr>
          <w:b/>
          <w:bCs/>
        </w:rPr>
        <w:t>, including the conducting of supply chain risk assessments.</w:t>
      </w:r>
    </w:p>
    <w:p w14:paraId="19E24EC7" w14:textId="1A8804C1" w:rsidR="00435C06" w:rsidRPr="00CA36FF" w:rsidRDefault="00435C06" w:rsidP="00E51B20">
      <w:pPr>
        <w:pStyle w:val="L1-HsRM"/>
        <w:rPr>
          <w:b/>
          <w:bCs/>
        </w:rPr>
      </w:pPr>
      <w:r w:rsidRPr="00CA36FF">
        <w:rPr>
          <w:b/>
          <w:bCs/>
          <w:i/>
          <w:iCs/>
        </w:rPr>
        <w:t>State-owned enterprise</w:t>
      </w:r>
      <w:r w:rsidRPr="00CA36FF">
        <w:rPr>
          <w:b/>
          <w:bCs/>
        </w:rPr>
        <w:t xml:space="preserve"> means a legal entity that is created by a government in order to partake in commercial activities on the government's behalf. A state-owned enterprise or government-owned enterprise is a business enterprise where the government or state has significant control through full, majority, or significant minority ownership.</w:t>
      </w:r>
    </w:p>
    <w:p w14:paraId="5233A086" w14:textId="71F6642F" w:rsidR="00C71D16" w:rsidRPr="00CA36FF" w:rsidRDefault="000B64A4" w:rsidP="00E51B20">
      <w:pPr>
        <w:pStyle w:val="L1-HsRM"/>
        <w:rPr>
          <w:b/>
          <w:bCs/>
        </w:rPr>
      </w:pPr>
      <w:r w:rsidRPr="00CA36FF">
        <w:rPr>
          <w:b/>
          <w:bCs/>
          <w:i/>
          <w:iCs/>
        </w:rPr>
        <w:t>Supply chain risk</w:t>
      </w:r>
      <w:r w:rsidR="00F72EAF" w:rsidRPr="00CA36FF">
        <w:rPr>
          <w:b/>
          <w:bCs/>
          <w:i/>
          <w:iCs/>
        </w:rPr>
        <w:t xml:space="preserve"> </w:t>
      </w:r>
      <w:r w:rsidR="00F72EAF" w:rsidRPr="00CA36FF">
        <w:rPr>
          <w:b/>
          <w:bCs/>
        </w:rPr>
        <w:t xml:space="preserve">means </w:t>
      </w:r>
      <w:r w:rsidR="00394202" w:rsidRPr="00CA36FF">
        <w:rPr>
          <w:b/>
          <w:bCs/>
        </w:rPr>
        <w:t>t</w:t>
      </w:r>
      <w:r w:rsidR="004A1721" w:rsidRPr="00CA36FF">
        <w:rPr>
          <w:b/>
          <w:bCs/>
        </w:rPr>
        <w:t>he potential for harm or compromise that arises as a result of security risks from suppliers, their supply chains, and their products, materials, information, or services. Supply chain risks include exposures, threats, and vulnerabilities associated with the products and services traversing the supply chain as well as the exposures, threats, and vulnerabilities to the supply chain.</w:t>
      </w:r>
      <w:r w:rsidR="00E00786" w:rsidRPr="00CA36FF">
        <w:rPr>
          <w:b/>
          <w:bCs/>
        </w:rPr>
        <w:t xml:space="preserve"> </w:t>
      </w:r>
    </w:p>
    <w:p w14:paraId="2DF89F32" w14:textId="72930DB1" w:rsidR="000B64A4" w:rsidRPr="00CA36FF" w:rsidRDefault="0056239B" w:rsidP="00E51B20">
      <w:pPr>
        <w:pStyle w:val="L1-HsRM"/>
        <w:rPr>
          <w:b/>
          <w:bCs/>
        </w:rPr>
      </w:pPr>
      <w:r w:rsidRPr="00CA36FF">
        <w:rPr>
          <w:b/>
          <w:bCs/>
          <w:i/>
          <w:iCs/>
        </w:rPr>
        <w:t>Supply chain risk assessment</w:t>
      </w:r>
      <w:r w:rsidRPr="00CA36FF">
        <w:rPr>
          <w:b/>
          <w:bCs/>
        </w:rPr>
        <w:t xml:space="preserve"> </w:t>
      </w:r>
      <w:r w:rsidR="00381B76" w:rsidRPr="00CA36FF">
        <w:rPr>
          <w:b/>
          <w:bCs/>
        </w:rPr>
        <w:t xml:space="preserve">(SCRA) </w:t>
      </w:r>
      <w:r w:rsidRPr="00CA36FF">
        <w:rPr>
          <w:b/>
          <w:bCs/>
        </w:rPr>
        <w:t>means a systematic examination of supply chain risks, likeli</w:t>
      </w:r>
      <w:r w:rsidR="002B24AF" w:rsidRPr="00CA36FF">
        <w:rPr>
          <w:b/>
          <w:bCs/>
        </w:rPr>
        <w:t>hoods of their occurrence, and potential impacts.</w:t>
      </w:r>
      <w:r w:rsidR="004A1721" w:rsidRPr="00CA36FF">
        <w:rPr>
          <w:b/>
          <w:bCs/>
        </w:rPr>
        <w:t xml:space="preserve"> </w:t>
      </w:r>
    </w:p>
    <w:p w14:paraId="04A9EF7E" w14:textId="3DE418AA" w:rsidR="00944DE9" w:rsidRPr="00CA36FF" w:rsidRDefault="00944DE9" w:rsidP="00E51B20">
      <w:pPr>
        <w:pStyle w:val="L1-HsRM"/>
        <w:rPr>
          <w:b/>
          <w:bCs/>
        </w:rPr>
      </w:pPr>
      <w:r w:rsidRPr="00CA36FF">
        <w:rPr>
          <w:b/>
          <w:bCs/>
          <w:i/>
          <w:iCs/>
        </w:rPr>
        <w:t xml:space="preserve">Supply chain risk management </w:t>
      </w:r>
      <w:r w:rsidRPr="00CA36FF">
        <w:rPr>
          <w:b/>
          <w:bCs/>
        </w:rPr>
        <w:t>(SCRM)</w:t>
      </w:r>
      <w:r w:rsidRPr="00CA36FF">
        <w:rPr>
          <w:b/>
          <w:bCs/>
          <w:i/>
          <w:iCs/>
        </w:rPr>
        <w:t xml:space="preserve"> </w:t>
      </w:r>
      <w:r w:rsidRPr="00CA36FF">
        <w:rPr>
          <w:b/>
          <w:bCs/>
        </w:rPr>
        <w:t xml:space="preserve">means a systematic process for managing risk to the integrity, trustworthiness, and authenticity of products, materials, information, and services within the supply chain. It addresses the activities of adversaries aimed at compromising the supply chain, which may include the introduction of counterfeit or </w:t>
      </w:r>
      <w:r w:rsidRPr="00CA36FF">
        <w:rPr>
          <w:b/>
          <w:bCs/>
        </w:rPr>
        <w:lastRenderedPageBreak/>
        <w:t>malicious items into the supply chain. It is conducted through identification of threats, vulnerabilities, and consequences throughout the supply chain and development of mitigation strategies to address the respective risks presented by the supplier, the supplied products, materials, information, and services, or the supply chain at any point during the life cycle.</w:t>
      </w:r>
    </w:p>
    <w:p w14:paraId="300DD8D6" w14:textId="6F2B2DF6" w:rsidR="000E4E59" w:rsidRPr="00CA36FF" w:rsidRDefault="005A0A98" w:rsidP="00D275E5">
      <w:pPr>
        <w:pStyle w:val="H3-HsR"/>
      </w:pPr>
      <w:r w:rsidRPr="00CA36FF">
        <w:t>304</w:t>
      </w:r>
      <w:r w:rsidR="00F23D3E" w:rsidRPr="00CA36FF">
        <w:t>.73</w:t>
      </w:r>
      <w:r w:rsidRPr="00CA36FF">
        <w:t>02 Policy.</w:t>
      </w:r>
    </w:p>
    <w:p w14:paraId="21D527B9" w14:textId="06FF9485" w:rsidR="00636421" w:rsidRPr="00CA36FF" w:rsidRDefault="00DC0DFB" w:rsidP="007C5250">
      <w:pPr>
        <w:pStyle w:val="L1-HsRM"/>
        <w:rPr>
          <w:b/>
          <w:bCs/>
        </w:rPr>
      </w:pPr>
      <w:r w:rsidRPr="00CA36FF">
        <w:rPr>
          <w:b/>
          <w:bCs/>
        </w:rPr>
        <w:t xml:space="preserve">HHS will conduct supply chain risk assessments on mission-critical </w:t>
      </w:r>
      <w:r w:rsidR="006A33FC" w:rsidRPr="00CA36FF">
        <w:rPr>
          <w:b/>
          <w:bCs/>
        </w:rPr>
        <w:t>acquisition</w:t>
      </w:r>
      <w:r w:rsidR="00A94701" w:rsidRPr="00CA36FF">
        <w:rPr>
          <w:b/>
          <w:bCs/>
        </w:rPr>
        <w:t>s</w:t>
      </w:r>
      <w:r w:rsidR="00B52918" w:rsidRPr="00CA36FF">
        <w:rPr>
          <w:b/>
          <w:bCs/>
        </w:rPr>
        <w:t xml:space="preserve"> when required by ONS E-SCRM </w:t>
      </w:r>
      <w:r w:rsidR="00AA1A57" w:rsidRPr="00CA36FF">
        <w:rPr>
          <w:b/>
          <w:bCs/>
        </w:rPr>
        <w:t xml:space="preserve">Program </w:t>
      </w:r>
      <w:r w:rsidR="00102489" w:rsidRPr="00CA36FF">
        <w:rPr>
          <w:b/>
          <w:bCs/>
        </w:rPr>
        <w:t>Policy</w:t>
      </w:r>
      <w:r w:rsidR="00636421" w:rsidRPr="00CA36FF">
        <w:rPr>
          <w:b/>
          <w:bCs/>
        </w:rPr>
        <w:t xml:space="preserve"> to protect the Department's internal supply chain as it relates to threats </w:t>
      </w:r>
      <w:r w:rsidR="005F23FC" w:rsidRPr="00CA36FF">
        <w:rPr>
          <w:b/>
          <w:bCs/>
        </w:rPr>
        <w:t>posed</w:t>
      </w:r>
      <w:r w:rsidR="007837CA" w:rsidRPr="00CA36FF">
        <w:rPr>
          <w:b/>
          <w:bCs/>
        </w:rPr>
        <w:t xml:space="preserve"> by the activities of foreign and other adversaries</w:t>
      </w:r>
      <w:r w:rsidR="005F23FC" w:rsidRPr="00CA36FF">
        <w:rPr>
          <w:b/>
          <w:bCs/>
        </w:rPr>
        <w:t xml:space="preserve"> </w:t>
      </w:r>
      <w:r w:rsidR="00636421" w:rsidRPr="00CA36FF">
        <w:rPr>
          <w:b/>
          <w:bCs/>
        </w:rPr>
        <w:t>toward the acquisition lifecycle of mission-critical products, materials, information, and services.</w:t>
      </w:r>
    </w:p>
    <w:p w14:paraId="3B1EDDCC" w14:textId="523266F8" w:rsidR="000B64A4" w:rsidRPr="00CA36FF" w:rsidRDefault="000B64A4" w:rsidP="00D275E5">
      <w:pPr>
        <w:pStyle w:val="H3-HsR"/>
      </w:pPr>
      <w:r w:rsidRPr="00CA36FF">
        <w:t>304</w:t>
      </w:r>
      <w:r w:rsidR="00F23D3E" w:rsidRPr="00CA36FF">
        <w:t>.73</w:t>
      </w:r>
      <w:r w:rsidR="00012743" w:rsidRPr="00CA36FF">
        <w:t>0</w:t>
      </w:r>
      <w:r w:rsidR="00A05F18" w:rsidRPr="00CA36FF">
        <w:t>3</w:t>
      </w:r>
      <w:r w:rsidRPr="00CA36FF">
        <w:t xml:space="preserve"> Procedures.</w:t>
      </w:r>
    </w:p>
    <w:p w14:paraId="02A266F0" w14:textId="326BB0DD" w:rsidR="000B64A4" w:rsidRPr="00CA36FF" w:rsidRDefault="0001202E" w:rsidP="00D275E5">
      <w:pPr>
        <w:pStyle w:val="H4-HsR"/>
      </w:pPr>
      <w:r w:rsidRPr="00CA36FF">
        <w:t xml:space="preserve">304.7303-70 </w:t>
      </w:r>
      <w:r w:rsidR="00CD0DD5" w:rsidRPr="00CA36FF">
        <w:t>S</w:t>
      </w:r>
      <w:r w:rsidR="000B64A4" w:rsidRPr="00CA36FF">
        <w:t>upply chain risk assessment requirements.</w:t>
      </w:r>
    </w:p>
    <w:p w14:paraId="3940CB78" w14:textId="425A47BD" w:rsidR="00FD2095" w:rsidRPr="00CA36FF" w:rsidRDefault="00CD0DD5" w:rsidP="00F5104B">
      <w:pPr>
        <w:pStyle w:val="L1-HsRM"/>
        <w:rPr>
          <w:b/>
          <w:bCs/>
        </w:rPr>
      </w:pPr>
      <w:r w:rsidRPr="00CA36FF">
        <w:rPr>
          <w:b/>
          <w:bCs/>
        </w:rPr>
        <w:t xml:space="preserve">(a) </w:t>
      </w:r>
      <w:r w:rsidR="005B56EF" w:rsidRPr="00CA36FF">
        <w:rPr>
          <w:b/>
          <w:bCs/>
        </w:rPr>
        <w:t xml:space="preserve">For </w:t>
      </w:r>
      <w:r w:rsidR="009B3F42" w:rsidRPr="00CA36FF">
        <w:rPr>
          <w:b/>
          <w:bCs/>
        </w:rPr>
        <w:t xml:space="preserve">mission-critical </w:t>
      </w:r>
      <w:r w:rsidR="00135DEB" w:rsidRPr="00CA36FF">
        <w:rPr>
          <w:b/>
          <w:bCs/>
        </w:rPr>
        <w:t>acquisition</w:t>
      </w:r>
      <w:r w:rsidR="009B3F42" w:rsidRPr="00CA36FF">
        <w:rPr>
          <w:b/>
          <w:bCs/>
        </w:rPr>
        <w:t>s</w:t>
      </w:r>
      <w:r w:rsidR="0029522A" w:rsidRPr="00CA36FF">
        <w:rPr>
          <w:b/>
          <w:bCs/>
        </w:rPr>
        <w:t xml:space="preserve">, </w:t>
      </w:r>
      <w:r w:rsidR="005B56EF" w:rsidRPr="00CA36FF">
        <w:rPr>
          <w:b/>
          <w:bCs/>
        </w:rPr>
        <w:t>s</w:t>
      </w:r>
      <w:r w:rsidR="00BA172C" w:rsidRPr="00CA36FF">
        <w:rPr>
          <w:b/>
          <w:bCs/>
        </w:rPr>
        <w:t>upply chain risk assessments</w:t>
      </w:r>
      <w:r w:rsidR="00FD2095" w:rsidRPr="00CA36FF">
        <w:rPr>
          <w:b/>
          <w:bCs/>
        </w:rPr>
        <w:t>—</w:t>
      </w:r>
    </w:p>
    <w:p w14:paraId="2B95171C" w14:textId="3CEC43FE" w:rsidR="00FD2095" w:rsidRPr="00CA36FF" w:rsidRDefault="007C5250" w:rsidP="007C5250">
      <w:pPr>
        <w:pStyle w:val="L2-HsRM"/>
        <w:rPr>
          <w:b/>
          <w:bCs/>
        </w:rPr>
      </w:pPr>
      <w:r w:rsidRPr="00CA36FF">
        <w:rPr>
          <w:b/>
          <w:bCs/>
        </w:rPr>
        <w:t xml:space="preserve">(1) </w:t>
      </w:r>
      <w:r w:rsidR="00FD2095" w:rsidRPr="00CA36FF">
        <w:rPr>
          <w:b/>
          <w:bCs/>
        </w:rPr>
        <w:t>Will be conducted before award</w:t>
      </w:r>
      <w:r w:rsidR="00923D76" w:rsidRPr="00CA36FF">
        <w:rPr>
          <w:b/>
          <w:bCs/>
        </w:rPr>
        <w:t xml:space="preserve"> </w:t>
      </w:r>
      <w:r w:rsidR="004C351E" w:rsidRPr="00CA36FF">
        <w:rPr>
          <w:b/>
          <w:bCs/>
        </w:rPr>
        <w:t>when required</w:t>
      </w:r>
      <w:r w:rsidR="00B94D40" w:rsidRPr="00CA36FF">
        <w:rPr>
          <w:b/>
          <w:bCs/>
        </w:rPr>
        <w:t xml:space="preserve"> by </w:t>
      </w:r>
      <w:r w:rsidR="0075264D" w:rsidRPr="00CA36FF">
        <w:rPr>
          <w:b/>
          <w:bCs/>
        </w:rPr>
        <w:t xml:space="preserve">ONS </w:t>
      </w:r>
      <w:r w:rsidR="00A12489" w:rsidRPr="00CA36FF">
        <w:rPr>
          <w:b/>
          <w:bCs/>
        </w:rPr>
        <w:t xml:space="preserve">E-SCRM </w:t>
      </w:r>
      <w:r w:rsidR="006F55FB" w:rsidRPr="00CA36FF">
        <w:rPr>
          <w:b/>
          <w:bCs/>
        </w:rPr>
        <w:t xml:space="preserve">Program </w:t>
      </w:r>
      <w:r w:rsidR="00423469" w:rsidRPr="00CA36FF">
        <w:rPr>
          <w:b/>
          <w:bCs/>
        </w:rPr>
        <w:t>P</w:t>
      </w:r>
      <w:r w:rsidR="002B4400" w:rsidRPr="00CA36FF">
        <w:rPr>
          <w:b/>
          <w:bCs/>
        </w:rPr>
        <w:t>olicy</w:t>
      </w:r>
      <w:r w:rsidR="0029522A" w:rsidRPr="00CA36FF">
        <w:rPr>
          <w:b/>
          <w:bCs/>
        </w:rPr>
        <w:t>, and</w:t>
      </w:r>
    </w:p>
    <w:p w14:paraId="5B2E7EB4" w14:textId="049E0545" w:rsidR="005B56EF" w:rsidRPr="00CA36FF" w:rsidRDefault="00542DEF" w:rsidP="007C5250">
      <w:pPr>
        <w:pStyle w:val="L2-HsRM"/>
        <w:rPr>
          <w:b/>
          <w:bCs/>
        </w:rPr>
      </w:pPr>
      <w:r w:rsidRPr="00CA36FF">
        <w:rPr>
          <w:b/>
          <w:bCs/>
        </w:rPr>
        <w:t xml:space="preserve">(2) </w:t>
      </w:r>
      <w:r w:rsidR="005B56EF" w:rsidRPr="00CA36FF">
        <w:rPr>
          <w:b/>
          <w:bCs/>
        </w:rPr>
        <w:t>May be conducted during contract performance when—</w:t>
      </w:r>
    </w:p>
    <w:p w14:paraId="2F198072" w14:textId="76E53EC5" w:rsidR="007F3CF8" w:rsidRPr="00CA36FF" w:rsidRDefault="000B64A4" w:rsidP="00F5104B">
      <w:pPr>
        <w:pStyle w:val="L3-HsRM"/>
        <w:rPr>
          <w:b/>
          <w:bCs/>
        </w:rPr>
      </w:pPr>
      <w:r w:rsidRPr="00CA36FF">
        <w:rPr>
          <w:b/>
          <w:bCs/>
        </w:rPr>
        <w:t>(</w:t>
      </w:r>
      <w:r w:rsidR="00542DEF" w:rsidRPr="00CA36FF">
        <w:rPr>
          <w:b/>
          <w:bCs/>
        </w:rPr>
        <w:t>A</w:t>
      </w:r>
      <w:r w:rsidRPr="00CA36FF">
        <w:rPr>
          <w:b/>
          <w:bCs/>
        </w:rPr>
        <w:t xml:space="preserve">) </w:t>
      </w:r>
      <w:r w:rsidR="000F6686" w:rsidRPr="00CA36FF">
        <w:rPr>
          <w:b/>
          <w:bCs/>
        </w:rPr>
        <w:t>There</w:t>
      </w:r>
      <w:r w:rsidR="007F3CF8" w:rsidRPr="00CA36FF">
        <w:rPr>
          <w:b/>
          <w:bCs/>
        </w:rPr>
        <w:t xml:space="preserve"> is an active </w:t>
      </w:r>
      <w:r w:rsidR="00BC71F8" w:rsidRPr="00CA36FF">
        <w:rPr>
          <w:b/>
          <w:bCs/>
        </w:rPr>
        <w:t xml:space="preserve">supply chain risk </w:t>
      </w:r>
      <w:r w:rsidR="007F3CF8" w:rsidRPr="00CA36FF">
        <w:rPr>
          <w:b/>
          <w:bCs/>
        </w:rPr>
        <w:t>mitigation in place</w:t>
      </w:r>
      <w:r w:rsidR="00EE4D12" w:rsidRPr="00CA36FF">
        <w:rPr>
          <w:b/>
          <w:bCs/>
        </w:rPr>
        <w:t>;</w:t>
      </w:r>
    </w:p>
    <w:p w14:paraId="35BC2E3C" w14:textId="43F82EA5" w:rsidR="000F6686" w:rsidRPr="00CA36FF" w:rsidRDefault="007F3CF8" w:rsidP="00F5104B">
      <w:pPr>
        <w:pStyle w:val="L3-HsRM"/>
        <w:rPr>
          <w:b/>
          <w:bCs/>
        </w:rPr>
      </w:pPr>
      <w:r w:rsidRPr="00CA36FF">
        <w:rPr>
          <w:b/>
          <w:bCs/>
        </w:rPr>
        <w:t>(</w:t>
      </w:r>
      <w:r w:rsidR="006865FD" w:rsidRPr="00CA36FF">
        <w:rPr>
          <w:b/>
          <w:bCs/>
        </w:rPr>
        <w:t>B</w:t>
      </w:r>
      <w:r w:rsidRPr="00CA36FF">
        <w:rPr>
          <w:b/>
          <w:bCs/>
        </w:rPr>
        <w:t xml:space="preserve">) </w:t>
      </w:r>
      <w:r w:rsidR="000F6686" w:rsidRPr="00CA36FF">
        <w:rPr>
          <w:b/>
          <w:bCs/>
        </w:rPr>
        <w:t>Adverse information is identified during performance</w:t>
      </w:r>
      <w:r w:rsidR="00EE4D12" w:rsidRPr="00CA36FF">
        <w:rPr>
          <w:b/>
          <w:bCs/>
        </w:rPr>
        <w:t>;</w:t>
      </w:r>
    </w:p>
    <w:p w14:paraId="5B0CB51F" w14:textId="2AEE69BE" w:rsidR="00B25AD0" w:rsidRPr="00CA36FF" w:rsidRDefault="00252C9A" w:rsidP="00F5104B">
      <w:pPr>
        <w:pStyle w:val="L3-HsRM"/>
        <w:rPr>
          <w:b/>
          <w:bCs/>
        </w:rPr>
      </w:pPr>
      <w:r w:rsidRPr="00CA36FF">
        <w:rPr>
          <w:b/>
          <w:bCs/>
        </w:rPr>
        <w:t>(</w:t>
      </w:r>
      <w:r w:rsidR="006865FD" w:rsidRPr="00CA36FF">
        <w:rPr>
          <w:b/>
          <w:bCs/>
        </w:rPr>
        <w:t>C</w:t>
      </w:r>
      <w:r w:rsidRPr="00CA36FF">
        <w:rPr>
          <w:b/>
          <w:bCs/>
        </w:rPr>
        <w:t xml:space="preserve">) There are changes in reporting items </w:t>
      </w:r>
      <w:r w:rsidR="00DF52FF" w:rsidRPr="00CA36FF">
        <w:rPr>
          <w:b/>
          <w:bCs/>
        </w:rPr>
        <w:t>in provision 352.204-</w:t>
      </w:r>
      <w:r w:rsidR="0064332D" w:rsidRPr="00CA36FF">
        <w:rPr>
          <w:b/>
          <w:bCs/>
        </w:rPr>
        <w:t>74</w:t>
      </w:r>
      <w:r w:rsidR="00DC6274" w:rsidRPr="00CA36FF">
        <w:rPr>
          <w:b/>
          <w:bCs/>
        </w:rPr>
        <w:t xml:space="preserve"> or clause 352.204-75</w:t>
      </w:r>
      <w:r w:rsidR="00EE4D12" w:rsidRPr="00CA36FF">
        <w:rPr>
          <w:b/>
          <w:bCs/>
        </w:rPr>
        <w:t>;</w:t>
      </w:r>
    </w:p>
    <w:p w14:paraId="33857F6A" w14:textId="7B54C8CF" w:rsidR="000B64A4" w:rsidRPr="00CA36FF" w:rsidRDefault="00B25AD0" w:rsidP="00F5104B">
      <w:pPr>
        <w:pStyle w:val="L3-HsRM"/>
        <w:rPr>
          <w:b/>
          <w:bCs/>
        </w:rPr>
      </w:pPr>
      <w:r w:rsidRPr="00CA36FF">
        <w:rPr>
          <w:b/>
          <w:bCs/>
        </w:rPr>
        <w:t>(</w:t>
      </w:r>
      <w:r w:rsidR="006865FD" w:rsidRPr="00CA36FF">
        <w:rPr>
          <w:b/>
          <w:bCs/>
        </w:rPr>
        <w:t>D</w:t>
      </w:r>
      <w:r w:rsidRPr="00CA36FF">
        <w:rPr>
          <w:b/>
          <w:bCs/>
        </w:rPr>
        <w:t xml:space="preserve">) </w:t>
      </w:r>
      <w:r w:rsidR="005552A9" w:rsidRPr="00CA36FF">
        <w:rPr>
          <w:b/>
          <w:bCs/>
        </w:rPr>
        <w:t xml:space="preserve">The contract is modified to </w:t>
      </w:r>
      <w:r w:rsidR="00B9525A" w:rsidRPr="00CA36FF">
        <w:rPr>
          <w:b/>
          <w:bCs/>
        </w:rPr>
        <w:t xml:space="preserve">acquire mission-critical </w:t>
      </w:r>
      <w:r w:rsidR="00EE4D12" w:rsidRPr="00CA36FF">
        <w:rPr>
          <w:b/>
          <w:bCs/>
        </w:rPr>
        <w:t xml:space="preserve">products, materials, information, </w:t>
      </w:r>
      <w:r w:rsidR="007021A0" w:rsidRPr="00CA36FF">
        <w:rPr>
          <w:b/>
          <w:bCs/>
        </w:rPr>
        <w:t>or</w:t>
      </w:r>
      <w:r w:rsidR="00EE4D12" w:rsidRPr="00CA36FF">
        <w:rPr>
          <w:b/>
          <w:bCs/>
        </w:rPr>
        <w:t xml:space="preserve"> services</w:t>
      </w:r>
      <w:r w:rsidR="00DC6274" w:rsidRPr="00CA36FF">
        <w:rPr>
          <w:b/>
          <w:bCs/>
        </w:rPr>
        <w:t>;</w:t>
      </w:r>
    </w:p>
    <w:p w14:paraId="167050EE" w14:textId="1C6F2138" w:rsidR="000B7B90" w:rsidRPr="00CA36FF" w:rsidRDefault="00413675" w:rsidP="00F5104B">
      <w:pPr>
        <w:pStyle w:val="L3-HsRM"/>
        <w:rPr>
          <w:b/>
          <w:bCs/>
        </w:rPr>
      </w:pPr>
      <w:r w:rsidRPr="00CA36FF">
        <w:rPr>
          <w:b/>
          <w:bCs/>
        </w:rPr>
        <w:t>(</w:t>
      </w:r>
      <w:r w:rsidR="006865FD" w:rsidRPr="00CA36FF">
        <w:rPr>
          <w:b/>
          <w:bCs/>
        </w:rPr>
        <w:t>E</w:t>
      </w:r>
      <w:r w:rsidRPr="00CA36FF">
        <w:rPr>
          <w:b/>
          <w:bCs/>
        </w:rPr>
        <w:t xml:space="preserve">) </w:t>
      </w:r>
      <w:r w:rsidR="00744FF3" w:rsidRPr="00CA36FF">
        <w:rPr>
          <w:b/>
          <w:bCs/>
        </w:rPr>
        <w:t xml:space="preserve">The Government plans to </w:t>
      </w:r>
      <w:r w:rsidR="009A006E" w:rsidRPr="00CA36FF">
        <w:rPr>
          <w:b/>
          <w:bCs/>
        </w:rPr>
        <w:t>exercise a</w:t>
      </w:r>
      <w:r w:rsidRPr="00CA36FF">
        <w:rPr>
          <w:b/>
          <w:bCs/>
        </w:rPr>
        <w:t xml:space="preserve">n option </w:t>
      </w:r>
      <w:r w:rsidR="00AA3065" w:rsidRPr="00CA36FF">
        <w:rPr>
          <w:b/>
          <w:bCs/>
        </w:rPr>
        <w:t>period</w:t>
      </w:r>
      <w:r w:rsidR="000B7B90" w:rsidRPr="00CA36FF">
        <w:rPr>
          <w:b/>
          <w:bCs/>
        </w:rPr>
        <w:t>; or</w:t>
      </w:r>
    </w:p>
    <w:p w14:paraId="497A38F4" w14:textId="3D58E1A3" w:rsidR="00413675" w:rsidRPr="00CA36FF" w:rsidRDefault="000B7B90" w:rsidP="00F5104B">
      <w:pPr>
        <w:pStyle w:val="L3-HsRM"/>
        <w:rPr>
          <w:b/>
          <w:bCs/>
        </w:rPr>
      </w:pPr>
      <w:r w:rsidRPr="00CA36FF">
        <w:rPr>
          <w:b/>
          <w:bCs/>
        </w:rPr>
        <w:t xml:space="preserve">(F) </w:t>
      </w:r>
      <w:r w:rsidR="001B2642" w:rsidRPr="00CA36FF">
        <w:rPr>
          <w:b/>
          <w:bCs/>
        </w:rPr>
        <w:t>The contracting officer determines a supply chain risk assessment is needed</w:t>
      </w:r>
      <w:r w:rsidR="008B2A20" w:rsidRPr="00CA36FF">
        <w:rPr>
          <w:b/>
          <w:bCs/>
        </w:rPr>
        <w:t xml:space="preserve"> after consultation with </w:t>
      </w:r>
      <w:r w:rsidR="00AA3CA7" w:rsidRPr="00CA36FF">
        <w:rPr>
          <w:b/>
          <w:bCs/>
        </w:rPr>
        <w:t xml:space="preserve">the appropriate </w:t>
      </w:r>
      <w:r w:rsidR="008B2A20" w:rsidRPr="00CA36FF">
        <w:rPr>
          <w:b/>
          <w:bCs/>
        </w:rPr>
        <w:t>SCRM personnel</w:t>
      </w:r>
      <w:r w:rsidR="001B2642" w:rsidRPr="00CA36FF">
        <w:rPr>
          <w:b/>
          <w:bCs/>
        </w:rPr>
        <w:t>.</w:t>
      </w:r>
    </w:p>
    <w:p w14:paraId="15F914CD" w14:textId="458AEF9A" w:rsidR="009F21EA" w:rsidRPr="00CA36FF" w:rsidRDefault="00EB0BFF" w:rsidP="007C5250">
      <w:pPr>
        <w:pStyle w:val="L1-HsRM"/>
        <w:rPr>
          <w:b/>
          <w:bCs/>
        </w:rPr>
      </w:pPr>
      <w:r w:rsidRPr="00CA36FF">
        <w:rPr>
          <w:b/>
          <w:bCs/>
        </w:rPr>
        <w:t xml:space="preserve">(b) </w:t>
      </w:r>
      <w:r w:rsidR="00EF4CB8" w:rsidRPr="00CA36FF">
        <w:rPr>
          <w:b/>
          <w:bCs/>
        </w:rPr>
        <w:t>ONS</w:t>
      </w:r>
      <w:r w:rsidR="007D018F" w:rsidRPr="00CA36FF">
        <w:rPr>
          <w:b/>
          <w:bCs/>
        </w:rPr>
        <w:t xml:space="preserve"> or </w:t>
      </w:r>
      <w:r w:rsidR="004979D5" w:rsidRPr="00CA36FF">
        <w:rPr>
          <w:b/>
          <w:bCs/>
        </w:rPr>
        <w:t xml:space="preserve">a </w:t>
      </w:r>
      <w:r w:rsidR="007D018F" w:rsidRPr="00CA36FF">
        <w:rPr>
          <w:b/>
          <w:bCs/>
        </w:rPr>
        <w:t xml:space="preserve">delegated </w:t>
      </w:r>
      <w:r w:rsidR="00142330" w:rsidRPr="00CA36FF">
        <w:rPr>
          <w:b/>
          <w:bCs/>
        </w:rPr>
        <w:t>OpDiv</w:t>
      </w:r>
      <w:r w:rsidR="007D018F" w:rsidRPr="00CA36FF">
        <w:rPr>
          <w:b/>
          <w:bCs/>
        </w:rPr>
        <w:t xml:space="preserve"> designee</w:t>
      </w:r>
      <w:r w:rsidR="004979D5" w:rsidRPr="00CA36FF">
        <w:rPr>
          <w:b/>
          <w:bCs/>
        </w:rPr>
        <w:t xml:space="preserve"> </w:t>
      </w:r>
      <w:r w:rsidR="007D018F" w:rsidRPr="00CA36FF">
        <w:rPr>
          <w:b/>
          <w:bCs/>
        </w:rPr>
        <w:t>will perform the supply chain risk assessment</w:t>
      </w:r>
      <w:r w:rsidR="008525CC" w:rsidRPr="00CA36FF">
        <w:rPr>
          <w:b/>
          <w:bCs/>
        </w:rPr>
        <w:t xml:space="preserve"> using</w:t>
      </w:r>
      <w:r w:rsidR="00032391" w:rsidRPr="00CA36FF">
        <w:rPr>
          <w:b/>
          <w:bCs/>
        </w:rPr>
        <w:t xml:space="preserve"> information submitted in response to the solicitation </w:t>
      </w:r>
      <w:r w:rsidR="00B9725B" w:rsidRPr="00CA36FF">
        <w:rPr>
          <w:b/>
          <w:bCs/>
        </w:rPr>
        <w:t xml:space="preserve">and </w:t>
      </w:r>
      <w:r w:rsidR="00032391" w:rsidRPr="00CA36FF">
        <w:rPr>
          <w:b/>
          <w:bCs/>
        </w:rPr>
        <w:t>other sources.</w:t>
      </w:r>
    </w:p>
    <w:p w14:paraId="6FBCBCD5" w14:textId="1510A647" w:rsidR="004A04C2" w:rsidRPr="00CA36FF" w:rsidRDefault="004A04C2" w:rsidP="007F587E">
      <w:pPr>
        <w:pStyle w:val="H4-HsR"/>
      </w:pPr>
      <w:r w:rsidRPr="00CA36FF">
        <w:t>304.7303-71 Supply chain risk assessment determinations.</w:t>
      </w:r>
    </w:p>
    <w:p w14:paraId="5DEEAC9C" w14:textId="6E5A16D7" w:rsidR="00642BF4" w:rsidRPr="00CA36FF" w:rsidRDefault="00EB0BFF" w:rsidP="007F587E">
      <w:pPr>
        <w:pStyle w:val="L1-HsRM"/>
        <w:rPr>
          <w:b/>
          <w:bCs/>
        </w:rPr>
      </w:pPr>
      <w:r w:rsidRPr="00CA36FF">
        <w:rPr>
          <w:b/>
          <w:bCs/>
        </w:rPr>
        <w:t>(</w:t>
      </w:r>
      <w:r w:rsidR="00626AD3" w:rsidRPr="00CA36FF">
        <w:rPr>
          <w:b/>
          <w:bCs/>
        </w:rPr>
        <w:t>a</w:t>
      </w:r>
      <w:r w:rsidRPr="00CA36FF">
        <w:rPr>
          <w:b/>
          <w:bCs/>
        </w:rPr>
        <w:t xml:space="preserve">) </w:t>
      </w:r>
      <w:r w:rsidR="00332B94" w:rsidRPr="00CA36FF">
        <w:rPr>
          <w:b/>
          <w:bCs/>
        </w:rPr>
        <w:t>Findings from the supply chain risk assessment will be considered in connection with a determination of the</w:t>
      </w:r>
      <w:r w:rsidR="00642BF4" w:rsidRPr="00CA36FF">
        <w:rPr>
          <w:b/>
          <w:bCs/>
        </w:rPr>
        <w:t>—</w:t>
      </w:r>
    </w:p>
    <w:p w14:paraId="07050543" w14:textId="7EEDCAE1" w:rsidR="00642BF4" w:rsidRPr="00CA36FF" w:rsidRDefault="00CD0DD5" w:rsidP="007F587E">
      <w:pPr>
        <w:pStyle w:val="L2-HsRM"/>
        <w:rPr>
          <w:b/>
          <w:bCs/>
        </w:rPr>
      </w:pPr>
      <w:r w:rsidRPr="00CA36FF">
        <w:rPr>
          <w:b/>
          <w:bCs/>
        </w:rPr>
        <w:t xml:space="preserve">(1) </w:t>
      </w:r>
      <w:r w:rsidR="003A3219" w:rsidRPr="00CA36FF">
        <w:rPr>
          <w:b/>
          <w:bCs/>
        </w:rPr>
        <w:t>off</w:t>
      </w:r>
      <w:r w:rsidR="00EE3D6F" w:rsidRPr="00CA36FF">
        <w:rPr>
          <w:b/>
          <w:bCs/>
        </w:rPr>
        <w:t xml:space="preserve">eror’s </w:t>
      </w:r>
      <w:r w:rsidR="00332B94" w:rsidRPr="00CA36FF">
        <w:rPr>
          <w:b/>
          <w:bCs/>
        </w:rPr>
        <w:t>responsibilit</w:t>
      </w:r>
      <w:r w:rsidR="007D0431" w:rsidRPr="00CA36FF">
        <w:rPr>
          <w:b/>
          <w:bCs/>
        </w:rPr>
        <w:t>y</w:t>
      </w:r>
      <w:r w:rsidR="00642BF4" w:rsidRPr="00CA36FF">
        <w:rPr>
          <w:b/>
          <w:bCs/>
        </w:rPr>
        <w:t xml:space="preserve"> and eligibility for award,</w:t>
      </w:r>
      <w:r w:rsidR="007D0431" w:rsidRPr="00CA36FF">
        <w:rPr>
          <w:b/>
          <w:bCs/>
        </w:rPr>
        <w:t xml:space="preserve"> or </w:t>
      </w:r>
    </w:p>
    <w:p w14:paraId="748207E7" w14:textId="0F832CCB" w:rsidR="004B412C" w:rsidRPr="00CA36FF" w:rsidRDefault="00CD0DD5" w:rsidP="007F587E">
      <w:pPr>
        <w:pStyle w:val="L2-HsRM"/>
        <w:rPr>
          <w:b/>
          <w:bCs/>
        </w:rPr>
      </w:pPr>
      <w:r w:rsidRPr="00CA36FF">
        <w:rPr>
          <w:b/>
          <w:bCs/>
        </w:rPr>
        <w:lastRenderedPageBreak/>
        <w:t xml:space="preserve">(2) </w:t>
      </w:r>
      <w:r w:rsidR="007D0431" w:rsidRPr="00CA36FF">
        <w:rPr>
          <w:b/>
          <w:bCs/>
        </w:rPr>
        <w:t xml:space="preserve">contractor’s </w:t>
      </w:r>
      <w:r w:rsidR="00F22481" w:rsidRPr="00CA36FF">
        <w:rPr>
          <w:b/>
          <w:bCs/>
        </w:rPr>
        <w:t>eligibility to continue performance on the contra</w:t>
      </w:r>
      <w:r w:rsidR="00EC24DB" w:rsidRPr="00CA36FF">
        <w:rPr>
          <w:b/>
          <w:bCs/>
        </w:rPr>
        <w:t>ct.</w:t>
      </w:r>
    </w:p>
    <w:p w14:paraId="4A1EE93C" w14:textId="112B2A79" w:rsidR="000A07BA" w:rsidRPr="00CA36FF" w:rsidRDefault="00CD0DD5" w:rsidP="007F587E">
      <w:pPr>
        <w:pStyle w:val="L1-HsRM"/>
        <w:rPr>
          <w:b/>
          <w:bCs/>
        </w:rPr>
      </w:pPr>
      <w:r w:rsidRPr="00CA36FF">
        <w:rPr>
          <w:b/>
          <w:bCs/>
        </w:rPr>
        <w:t>(</w:t>
      </w:r>
      <w:r w:rsidR="00626AD3" w:rsidRPr="00CA36FF">
        <w:rPr>
          <w:b/>
          <w:bCs/>
        </w:rPr>
        <w:t>b</w:t>
      </w:r>
      <w:r w:rsidRPr="00CA36FF">
        <w:rPr>
          <w:b/>
          <w:bCs/>
        </w:rPr>
        <w:t xml:space="preserve">) </w:t>
      </w:r>
      <w:r w:rsidR="000A07BA" w:rsidRPr="00CA36FF">
        <w:rPr>
          <w:b/>
          <w:bCs/>
        </w:rPr>
        <w:t xml:space="preserve">Failure to </w:t>
      </w:r>
      <w:r w:rsidR="003D065E" w:rsidRPr="00CA36FF">
        <w:rPr>
          <w:b/>
          <w:bCs/>
        </w:rPr>
        <w:t xml:space="preserve">furnish </w:t>
      </w:r>
      <w:r w:rsidR="00DA70C8" w:rsidRPr="00CA36FF">
        <w:rPr>
          <w:b/>
          <w:bCs/>
        </w:rPr>
        <w:t xml:space="preserve">the </w:t>
      </w:r>
      <w:r w:rsidR="003D065E" w:rsidRPr="00CA36FF">
        <w:rPr>
          <w:b/>
          <w:bCs/>
        </w:rPr>
        <w:t>required information</w:t>
      </w:r>
      <w:r w:rsidR="00771E3C" w:rsidRPr="00CA36FF">
        <w:rPr>
          <w:b/>
          <w:bCs/>
        </w:rPr>
        <w:t xml:space="preserve"> in provision 352.204-74 and clause 352.204-75</w:t>
      </w:r>
      <w:r w:rsidR="00DA70C8" w:rsidRPr="00CA36FF">
        <w:rPr>
          <w:b/>
          <w:bCs/>
        </w:rPr>
        <w:t xml:space="preserve"> or additional information </w:t>
      </w:r>
      <w:r w:rsidR="003D065E" w:rsidRPr="00CA36FF">
        <w:rPr>
          <w:b/>
          <w:bCs/>
        </w:rPr>
        <w:t xml:space="preserve">as requested by the contracting officer </w:t>
      </w:r>
      <w:r w:rsidR="00055585" w:rsidRPr="00CA36FF">
        <w:rPr>
          <w:b/>
          <w:bCs/>
        </w:rPr>
        <w:t>may</w:t>
      </w:r>
      <w:r w:rsidR="00FC712E" w:rsidRPr="00CA36FF">
        <w:rPr>
          <w:b/>
          <w:bCs/>
        </w:rPr>
        <w:t xml:space="preserve"> render the</w:t>
      </w:r>
      <w:r w:rsidR="000A07BA" w:rsidRPr="00CA36FF">
        <w:rPr>
          <w:b/>
          <w:bCs/>
        </w:rPr>
        <w:t>—</w:t>
      </w:r>
    </w:p>
    <w:p w14:paraId="2933B1F8" w14:textId="494665E9" w:rsidR="00CD0DD5" w:rsidRPr="00CA36FF" w:rsidRDefault="00CD0DD5" w:rsidP="007F587E">
      <w:pPr>
        <w:pStyle w:val="L2-HsRM"/>
        <w:rPr>
          <w:b/>
          <w:bCs/>
        </w:rPr>
      </w:pPr>
      <w:r w:rsidRPr="00CA36FF">
        <w:rPr>
          <w:b/>
          <w:bCs/>
        </w:rPr>
        <w:t xml:space="preserve">(1) </w:t>
      </w:r>
      <w:r w:rsidR="00FC712E" w:rsidRPr="00CA36FF">
        <w:rPr>
          <w:b/>
          <w:bCs/>
        </w:rPr>
        <w:t>Offeror</w:t>
      </w:r>
      <w:r w:rsidR="000A07BA" w:rsidRPr="00CA36FF">
        <w:rPr>
          <w:b/>
          <w:bCs/>
        </w:rPr>
        <w:t xml:space="preserve"> </w:t>
      </w:r>
      <w:r w:rsidR="00FC712E" w:rsidRPr="00CA36FF">
        <w:rPr>
          <w:b/>
          <w:bCs/>
        </w:rPr>
        <w:t>non</w:t>
      </w:r>
      <w:r w:rsidR="007F6DEE" w:rsidRPr="00CA36FF">
        <w:rPr>
          <w:b/>
          <w:bCs/>
        </w:rPr>
        <w:t>-</w:t>
      </w:r>
      <w:r w:rsidR="000A07BA" w:rsidRPr="00CA36FF">
        <w:rPr>
          <w:b/>
          <w:bCs/>
        </w:rPr>
        <w:t>responsib</w:t>
      </w:r>
      <w:r w:rsidR="00B6644E" w:rsidRPr="00CA36FF">
        <w:rPr>
          <w:b/>
          <w:bCs/>
        </w:rPr>
        <w:t>l</w:t>
      </w:r>
      <w:r w:rsidR="00FC712E" w:rsidRPr="00CA36FF">
        <w:rPr>
          <w:b/>
          <w:bCs/>
        </w:rPr>
        <w:t>e</w:t>
      </w:r>
      <w:r w:rsidR="000A07BA" w:rsidRPr="00CA36FF">
        <w:rPr>
          <w:b/>
          <w:bCs/>
        </w:rPr>
        <w:t xml:space="preserve"> </w:t>
      </w:r>
      <w:r w:rsidR="008069A4" w:rsidRPr="00CA36FF">
        <w:rPr>
          <w:b/>
          <w:bCs/>
        </w:rPr>
        <w:t>and</w:t>
      </w:r>
      <w:r w:rsidR="00FC712E" w:rsidRPr="00CA36FF">
        <w:rPr>
          <w:b/>
          <w:bCs/>
        </w:rPr>
        <w:t xml:space="preserve"> ineligible f</w:t>
      </w:r>
      <w:r w:rsidR="000A07BA" w:rsidRPr="00CA36FF">
        <w:rPr>
          <w:b/>
          <w:bCs/>
        </w:rPr>
        <w:t>or award, or</w:t>
      </w:r>
    </w:p>
    <w:p w14:paraId="0E19CA6E" w14:textId="4667F5FA" w:rsidR="000A07BA" w:rsidRPr="00CA36FF" w:rsidRDefault="00CD0DD5" w:rsidP="007F587E">
      <w:pPr>
        <w:pStyle w:val="L2-HsRM"/>
        <w:rPr>
          <w:b/>
          <w:bCs/>
        </w:rPr>
      </w:pPr>
      <w:r w:rsidRPr="00CA36FF">
        <w:rPr>
          <w:b/>
          <w:bCs/>
        </w:rPr>
        <w:t xml:space="preserve">(2) </w:t>
      </w:r>
      <w:r w:rsidR="00FC712E" w:rsidRPr="00CA36FF">
        <w:rPr>
          <w:b/>
          <w:bCs/>
        </w:rPr>
        <w:t>C</w:t>
      </w:r>
      <w:r w:rsidR="000A07BA" w:rsidRPr="00CA36FF">
        <w:rPr>
          <w:b/>
          <w:bCs/>
        </w:rPr>
        <w:t xml:space="preserve">ontractor </w:t>
      </w:r>
      <w:r w:rsidR="001608CE" w:rsidRPr="00CA36FF">
        <w:rPr>
          <w:b/>
          <w:bCs/>
        </w:rPr>
        <w:t>in</w:t>
      </w:r>
      <w:r w:rsidR="000A07BA" w:rsidRPr="00CA36FF">
        <w:rPr>
          <w:b/>
          <w:bCs/>
        </w:rPr>
        <w:t>eligi</w:t>
      </w:r>
      <w:r w:rsidR="001608CE" w:rsidRPr="00CA36FF">
        <w:rPr>
          <w:b/>
          <w:bCs/>
        </w:rPr>
        <w:t>ble</w:t>
      </w:r>
      <w:r w:rsidR="000A07BA" w:rsidRPr="00CA36FF">
        <w:rPr>
          <w:b/>
          <w:bCs/>
        </w:rPr>
        <w:t xml:space="preserve"> to continue performance on the contract.</w:t>
      </w:r>
    </w:p>
    <w:p w14:paraId="31568BC2" w14:textId="3E5FDFE2" w:rsidR="000B64A4" w:rsidRPr="00CA36FF" w:rsidRDefault="000B64A4" w:rsidP="007F587E">
      <w:pPr>
        <w:pStyle w:val="H3-HsR"/>
      </w:pPr>
      <w:r w:rsidRPr="00CA36FF">
        <w:t>304</w:t>
      </w:r>
      <w:r w:rsidR="00F23D3E" w:rsidRPr="00CA36FF">
        <w:t>.73</w:t>
      </w:r>
      <w:r w:rsidR="00012743" w:rsidRPr="00CA36FF">
        <w:t>0</w:t>
      </w:r>
      <w:r w:rsidR="007B40F8" w:rsidRPr="00CA36FF">
        <w:t>4</w:t>
      </w:r>
      <w:r w:rsidR="00012743" w:rsidRPr="00CA36FF">
        <w:t xml:space="preserve"> </w:t>
      </w:r>
      <w:r w:rsidRPr="00CA36FF">
        <w:t>Solicitation provision and contract clause.</w:t>
      </w:r>
      <w:r w:rsidR="00B80052" w:rsidRPr="00CA36FF">
        <w:t xml:space="preserve"> (Deviation)</w:t>
      </w:r>
    </w:p>
    <w:p w14:paraId="060B1557" w14:textId="40091AE1" w:rsidR="000B64A4" w:rsidRPr="00CA36FF" w:rsidRDefault="000B64A4" w:rsidP="007F587E">
      <w:pPr>
        <w:pStyle w:val="L1-HsRM"/>
        <w:rPr>
          <w:b/>
          <w:bCs/>
        </w:rPr>
      </w:pPr>
      <w:r w:rsidRPr="00CA36FF">
        <w:rPr>
          <w:b/>
          <w:bCs/>
        </w:rPr>
        <w:t xml:space="preserve">(a) The contracting officer shall insert the provision at 352.204-74, Supply Chain Risk Assessment, in solicitations </w:t>
      </w:r>
      <w:r w:rsidR="00D5014C" w:rsidRPr="00CA36FF">
        <w:rPr>
          <w:b/>
          <w:bCs/>
        </w:rPr>
        <w:t xml:space="preserve">for mission-critical </w:t>
      </w:r>
      <w:r w:rsidR="009455DF" w:rsidRPr="00CA36FF">
        <w:rPr>
          <w:b/>
          <w:bCs/>
        </w:rPr>
        <w:t>acquisition</w:t>
      </w:r>
      <w:r w:rsidR="00D5014C" w:rsidRPr="00CA36FF">
        <w:rPr>
          <w:b/>
          <w:bCs/>
        </w:rPr>
        <w:t>s</w:t>
      </w:r>
      <w:r w:rsidR="00EB1D0A" w:rsidRPr="00CA36FF">
        <w:rPr>
          <w:b/>
          <w:bCs/>
        </w:rPr>
        <w:t xml:space="preserve"> when required by ONS E-SCRM </w:t>
      </w:r>
      <w:r w:rsidR="006F55FB" w:rsidRPr="00CA36FF">
        <w:rPr>
          <w:b/>
          <w:bCs/>
        </w:rPr>
        <w:t xml:space="preserve">Program </w:t>
      </w:r>
      <w:r w:rsidR="007E67A2" w:rsidRPr="00CA36FF">
        <w:rPr>
          <w:b/>
          <w:bCs/>
        </w:rPr>
        <w:t>P</w:t>
      </w:r>
      <w:r w:rsidR="00EB1D0A" w:rsidRPr="00CA36FF">
        <w:rPr>
          <w:b/>
          <w:bCs/>
        </w:rPr>
        <w:t>olicy</w:t>
      </w:r>
      <w:r w:rsidRPr="00CA36FF">
        <w:rPr>
          <w:b/>
          <w:bCs/>
        </w:rPr>
        <w:t>.</w:t>
      </w:r>
    </w:p>
    <w:p w14:paraId="5B591812" w14:textId="40B1C8BF" w:rsidR="000B64A4" w:rsidRPr="00CA36FF" w:rsidRDefault="000B64A4" w:rsidP="007F587E">
      <w:pPr>
        <w:pStyle w:val="L1-HsRM"/>
        <w:rPr>
          <w:b/>
          <w:bCs/>
        </w:rPr>
      </w:pPr>
      <w:r w:rsidRPr="00CA36FF">
        <w:rPr>
          <w:b/>
          <w:bCs/>
        </w:rPr>
        <w:t xml:space="preserve">(b) The contracting officer shall insert the clause at 352.204-75, Supply Chain Risk Assessment During Contract Performance, in </w:t>
      </w:r>
      <w:r w:rsidR="00D12706" w:rsidRPr="00CA36FF">
        <w:rPr>
          <w:b/>
          <w:bCs/>
        </w:rPr>
        <w:t xml:space="preserve">solicitations and </w:t>
      </w:r>
      <w:r w:rsidRPr="00CA36FF">
        <w:rPr>
          <w:b/>
          <w:bCs/>
        </w:rPr>
        <w:t xml:space="preserve">contracts </w:t>
      </w:r>
      <w:r w:rsidR="00D5014C" w:rsidRPr="00CA36FF">
        <w:rPr>
          <w:b/>
          <w:bCs/>
        </w:rPr>
        <w:t xml:space="preserve">for mission-critical </w:t>
      </w:r>
      <w:r w:rsidR="0057226B" w:rsidRPr="00CA36FF">
        <w:rPr>
          <w:b/>
          <w:bCs/>
        </w:rPr>
        <w:t>acquisition</w:t>
      </w:r>
      <w:r w:rsidR="00D5014C" w:rsidRPr="00CA36FF">
        <w:rPr>
          <w:b/>
          <w:bCs/>
        </w:rPr>
        <w:t>s</w:t>
      </w:r>
      <w:r w:rsidR="006B7B8E" w:rsidRPr="00CA36FF">
        <w:rPr>
          <w:b/>
          <w:bCs/>
        </w:rPr>
        <w:t xml:space="preserve"> </w:t>
      </w:r>
      <w:r w:rsidR="00282E4B" w:rsidRPr="00CA36FF">
        <w:rPr>
          <w:b/>
          <w:bCs/>
        </w:rPr>
        <w:t xml:space="preserve">when required by ONS E-SCRM </w:t>
      </w:r>
      <w:r w:rsidR="006F55FB" w:rsidRPr="00CA36FF">
        <w:rPr>
          <w:b/>
          <w:bCs/>
        </w:rPr>
        <w:t xml:space="preserve">Program </w:t>
      </w:r>
      <w:r w:rsidR="00D36219" w:rsidRPr="00CA36FF">
        <w:rPr>
          <w:b/>
          <w:bCs/>
        </w:rPr>
        <w:t>P</w:t>
      </w:r>
      <w:r w:rsidR="00282E4B" w:rsidRPr="00CA36FF">
        <w:rPr>
          <w:b/>
          <w:bCs/>
        </w:rPr>
        <w:t>olicy</w:t>
      </w:r>
      <w:r w:rsidRPr="00CA36FF">
        <w:rPr>
          <w:b/>
          <w:bCs/>
        </w:rPr>
        <w:t>.]</w:t>
      </w:r>
    </w:p>
    <w:p w14:paraId="69CC1A03" w14:textId="3FE5792C" w:rsidR="00A84AE3" w:rsidRDefault="00A84AE3" w:rsidP="00DB384E">
      <w:pPr>
        <w:widowControl w:val="0"/>
        <w:autoSpaceDE w:val="0"/>
        <w:autoSpaceDN w:val="0"/>
        <w:rPr>
          <w:b/>
          <w:bCs/>
        </w:rPr>
      </w:pPr>
      <w:r>
        <w:rPr>
          <w:b/>
          <w:bCs/>
        </w:rPr>
        <w:br w:type="page"/>
      </w:r>
    </w:p>
    <w:p w14:paraId="71964E96" w14:textId="77777777" w:rsidR="003B4BBD" w:rsidRDefault="003B4BBD" w:rsidP="00A42482">
      <w:pPr>
        <w:pStyle w:val="H1-HsR"/>
      </w:pPr>
      <w:r>
        <w:lastRenderedPageBreak/>
        <w:t>HHSAR PART 309 – CONTRACTOR QUALIFICATIONS [(DEVIATION)]</w:t>
      </w:r>
    </w:p>
    <w:p w14:paraId="2E51B74C" w14:textId="1ABD6C54" w:rsidR="003B4BBD" w:rsidRDefault="003B4BBD" w:rsidP="003B4BBD">
      <w:pPr>
        <w:pStyle w:val="BodyText"/>
        <w:tabs>
          <w:tab w:val="left" w:pos="360"/>
        </w:tabs>
        <w:rPr>
          <w:b/>
          <w:bCs/>
        </w:rPr>
      </w:pPr>
      <w:r>
        <w:rPr>
          <w:b/>
          <w:bCs/>
        </w:rPr>
        <w:t>* * *</w:t>
      </w:r>
      <w:r w:rsidR="00031098">
        <w:rPr>
          <w:b/>
          <w:bCs/>
        </w:rPr>
        <w:t xml:space="preserve"> * *</w:t>
      </w:r>
    </w:p>
    <w:p w14:paraId="0FF19A2E" w14:textId="77777777" w:rsidR="003B4BBD" w:rsidRPr="00B47CAC" w:rsidRDefault="003B4BBD" w:rsidP="00B47CAC">
      <w:pPr>
        <w:pStyle w:val="TOC-Subpart-HHSAM"/>
      </w:pPr>
      <w:r w:rsidRPr="00B47CAC">
        <w:t>[Subpart 309.1—Responsible Prospective Contractors. (Deviation)</w:t>
      </w:r>
    </w:p>
    <w:p w14:paraId="42B499B2" w14:textId="77777777" w:rsidR="003B4BBD" w:rsidRPr="00B47CAC" w:rsidRDefault="003B4BBD" w:rsidP="00B47CAC">
      <w:pPr>
        <w:pStyle w:val="TOC-Body"/>
        <w:rPr>
          <w:b/>
        </w:rPr>
      </w:pPr>
      <w:r w:rsidRPr="00B47CAC">
        <w:rPr>
          <w:b/>
        </w:rPr>
        <w:t>309.104</w:t>
      </w:r>
      <w:r w:rsidRPr="00B47CAC">
        <w:rPr>
          <w:b/>
        </w:rPr>
        <w:tab/>
        <w:t>Standards. (Deviation)</w:t>
      </w:r>
    </w:p>
    <w:p w14:paraId="4BA535C5" w14:textId="635A8387" w:rsidR="00B9655F" w:rsidRPr="00B47CAC" w:rsidRDefault="003B4BBD" w:rsidP="00B47CAC">
      <w:pPr>
        <w:pStyle w:val="TOC-Body"/>
        <w:rPr>
          <w:b/>
        </w:rPr>
      </w:pPr>
      <w:r w:rsidRPr="00B47CAC">
        <w:rPr>
          <w:b/>
        </w:rPr>
        <w:t>309.</w:t>
      </w:r>
      <w:r w:rsidR="00B9655F" w:rsidRPr="00B47CAC">
        <w:rPr>
          <w:b/>
        </w:rPr>
        <w:t>104-2</w:t>
      </w:r>
      <w:r w:rsidR="00B9655F" w:rsidRPr="00B47CAC">
        <w:rPr>
          <w:b/>
        </w:rPr>
        <w:tab/>
        <w:t>Special Standards. (Deviation)</w:t>
      </w:r>
      <w:r w:rsidR="005C3E07" w:rsidRPr="00B47CAC">
        <w:rPr>
          <w:b/>
        </w:rPr>
        <w:t>]</w:t>
      </w:r>
    </w:p>
    <w:p w14:paraId="3655DEA5" w14:textId="2E47065D" w:rsidR="00B9655F" w:rsidRDefault="00B9655F" w:rsidP="00B47CAC">
      <w:pPr>
        <w:pStyle w:val="BodyText"/>
        <w:tabs>
          <w:tab w:val="left" w:pos="450"/>
          <w:tab w:val="left" w:pos="1440"/>
        </w:tabs>
        <w:spacing w:before="240"/>
        <w:rPr>
          <w:b/>
          <w:bCs/>
        </w:rPr>
      </w:pPr>
      <w:r>
        <w:rPr>
          <w:b/>
          <w:bCs/>
        </w:rPr>
        <w:t>* * *</w:t>
      </w:r>
      <w:r w:rsidR="00031098">
        <w:rPr>
          <w:b/>
          <w:bCs/>
        </w:rPr>
        <w:t xml:space="preserve"> * * </w:t>
      </w:r>
    </w:p>
    <w:p w14:paraId="28DF2898" w14:textId="77777777" w:rsidR="00401BBE" w:rsidRDefault="005C3E07" w:rsidP="00A42482">
      <w:pPr>
        <w:pStyle w:val="H2-HsR"/>
      </w:pPr>
      <w:r>
        <w:t>[Subpart</w:t>
      </w:r>
      <w:r w:rsidR="00401BBE">
        <w:t xml:space="preserve"> 309.1 – Responsible Prospective Contractors. (Deviation)</w:t>
      </w:r>
    </w:p>
    <w:p w14:paraId="3F4B4F0A" w14:textId="0CB8D023" w:rsidR="00B62FB2" w:rsidRDefault="00401BBE" w:rsidP="00D275E5">
      <w:pPr>
        <w:pStyle w:val="H3-HsR"/>
      </w:pPr>
      <w:r>
        <w:t xml:space="preserve">309.104 </w:t>
      </w:r>
      <w:r w:rsidR="00B62FB2">
        <w:t>Standards.</w:t>
      </w:r>
      <w:r w:rsidR="00D111DE">
        <w:t xml:space="preserve"> (Deviation)</w:t>
      </w:r>
    </w:p>
    <w:p w14:paraId="47DE46FD" w14:textId="77777777" w:rsidR="00D111DE" w:rsidRDefault="00D111DE" w:rsidP="00D275E5">
      <w:pPr>
        <w:pStyle w:val="H4-HsR"/>
      </w:pPr>
      <w:r>
        <w:t>309.104-2 Special Standards. (Deviation)</w:t>
      </w:r>
    </w:p>
    <w:p w14:paraId="1F87285E" w14:textId="0FDE8A69" w:rsidR="001875B0" w:rsidRPr="000344CB" w:rsidRDefault="00D111DE" w:rsidP="000344CB">
      <w:pPr>
        <w:pStyle w:val="L1-HsRM"/>
        <w:rPr>
          <w:b/>
          <w:bCs/>
        </w:rPr>
      </w:pPr>
      <w:r w:rsidRPr="000344CB">
        <w:rPr>
          <w:b/>
          <w:bCs/>
        </w:rPr>
        <w:t xml:space="preserve">(a) </w:t>
      </w:r>
      <w:r w:rsidR="00E13626" w:rsidRPr="000344CB">
        <w:rPr>
          <w:b/>
          <w:bCs/>
        </w:rPr>
        <w:t xml:space="preserve">A procurement </w:t>
      </w:r>
      <w:r w:rsidR="009F7812" w:rsidRPr="000344CB">
        <w:rPr>
          <w:b/>
          <w:bCs/>
        </w:rPr>
        <w:t>that mee</w:t>
      </w:r>
      <w:r w:rsidR="00ED0A8A" w:rsidRPr="000344CB">
        <w:rPr>
          <w:b/>
          <w:bCs/>
        </w:rPr>
        <w:t>t</w:t>
      </w:r>
      <w:r w:rsidR="00E13626" w:rsidRPr="000344CB">
        <w:rPr>
          <w:b/>
          <w:bCs/>
        </w:rPr>
        <w:t>s</w:t>
      </w:r>
      <w:r w:rsidR="00ED0A8A" w:rsidRPr="000344CB">
        <w:rPr>
          <w:b/>
          <w:bCs/>
        </w:rPr>
        <w:t xml:space="preserve"> the definition of “mission-critical </w:t>
      </w:r>
      <w:r w:rsidR="003C3F79" w:rsidRPr="000344CB">
        <w:rPr>
          <w:b/>
          <w:bCs/>
        </w:rPr>
        <w:t>acquisition</w:t>
      </w:r>
      <w:r w:rsidR="00ED0A8A" w:rsidRPr="000344CB">
        <w:rPr>
          <w:b/>
          <w:bCs/>
        </w:rPr>
        <w:t xml:space="preserve">” as defined in </w:t>
      </w:r>
      <w:r w:rsidR="001E50DE" w:rsidRPr="000344CB">
        <w:rPr>
          <w:b/>
          <w:bCs/>
        </w:rPr>
        <w:t xml:space="preserve">HHSAR 304.7301 </w:t>
      </w:r>
      <w:r w:rsidR="00AF4CBC" w:rsidRPr="000344CB">
        <w:rPr>
          <w:b/>
          <w:bCs/>
        </w:rPr>
        <w:t>must meet special standards of responsibility</w:t>
      </w:r>
      <w:r w:rsidR="00AC68BC" w:rsidRPr="000344CB">
        <w:rPr>
          <w:b/>
          <w:bCs/>
        </w:rPr>
        <w:t xml:space="preserve"> which will be evaluated through a supply chain risk assessment</w:t>
      </w:r>
      <w:r w:rsidR="00FE5149" w:rsidRPr="000344CB">
        <w:rPr>
          <w:b/>
          <w:bCs/>
        </w:rPr>
        <w:t xml:space="preserve"> as described in </w:t>
      </w:r>
      <w:r w:rsidR="00AC68BC" w:rsidRPr="000344CB">
        <w:rPr>
          <w:b/>
          <w:bCs/>
        </w:rPr>
        <w:t xml:space="preserve">HHSAR </w:t>
      </w:r>
      <w:r w:rsidR="004B739B" w:rsidRPr="000344CB">
        <w:rPr>
          <w:b/>
          <w:bCs/>
        </w:rPr>
        <w:t>304.73</w:t>
      </w:r>
      <w:r w:rsidR="00A56500" w:rsidRPr="000344CB" w:rsidDel="0052091A">
        <w:rPr>
          <w:b/>
          <w:bCs/>
        </w:rPr>
        <w:t xml:space="preserve">, when required by ONS E-SCRM </w:t>
      </w:r>
      <w:r w:rsidR="006F55FB" w:rsidRPr="000344CB" w:rsidDel="0052091A">
        <w:rPr>
          <w:b/>
          <w:bCs/>
        </w:rPr>
        <w:t xml:space="preserve">Program </w:t>
      </w:r>
      <w:r w:rsidR="00A00C3D" w:rsidRPr="000344CB">
        <w:rPr>
          <w:b/>
          <w:bCs/>
        </w:rPr>
        <w:t>P</w:t>
      </w:r>
      <w:r w:rsidR="00A56500" w:rsidRPr="000344CB">
        <w:rPr>
          <w:b/>
          <w:bCs/>
        </w:rPr>
        <w:t>olicy</w:t>
      </w:r>
      <w:r w:rsidR="001E7562" w:rsidRPr="000344CB">
        <w:rPr>
          <w:b/>
          <w:bCs/>
        </w:rPr>
        <w:t>.</w:t>
      </w:r>
      <w:r w:rsidR="00FE5149" w:rsidRPr="000344CB">
        <w:rPr>
          <w:b/>
          <w:bCs/>
        </w:rPr>
        <w:t xml:space="preserve"> The </w:t>
      </w:r>
      <w:r w:rsidR="00921FEE" w:rsidRPr="000344CB">
        <w:rPr>
          <w:b/>
          <w:bCs/>
        </w:rPr>
        <w:t>c</w:t>
      </w:r>
      <w:r w:rsidR="00FE5149" w:rsidRPr="000344CB">
        <w:rPr>
          <w:b/>
          <w:bCs/>
        </w:rPr>
        <w:t xml:space="preserve">ontracting </w:t>
      </w:r>
      <w:r w:rsidR="00921FEE" w:rsidRPr="000344CB">
        <w:rPr>
          <w:b/>
          <w:bCs/>
        </w:rPr>
        <w:t>o</w:t>
      </w:r>
      <w:r w:rsidR="00FE5149" w:rsidRPr="000344CB">
        <w:rPr>
          <w:b/>
          <w:bCs/>
        </w:rPr>
        <w:t xml:space="preserve">fficer must ensure that </w:t>
      </w:r>
      <w:r w:rsidR="00AE7DC0" w:rsidRPr="000344CB">
        <w:rPr>
          <w:b/>
          <w:bCs/>
        </w:rPr>
        <w:t>these special standards are stated in the solicitation</w:t>
      </w:r>
      <w:r w:rsidR="007547EF" w:rsidRPr="000344CB">
        <w:rPr>
          <w:b/>
          <w:bCs/>
        </w:rPr>
        <w:t xml:space="preserve"> when applicable</w:t>
      </w:r>
      <w:r w:rsidR="00AE7DC0" w:rsidRPr="000344CB">
        <w:rPr>
          <w:b/>
          <w:bCs/>
        </w:rPr>
        <w:t>.</w:t>
      </w:r>
      <w:r w:rsidR="00ED7D28" w:rsidRPr="000344CB">
        <w:rPr>
          <w:b/>
          <w:bCs/>
        </w:rPr>
        <w:t>]</w:t>
      </w:r>
    </w:p>
    <w:p w14:paraId="73E4AE2F" w14:textId="4AF08436" w:rsidR="003B4BBD" w:rsidRDefault="001875B0">
      <w:pPr>
        <w:widowControl w:val="0"/>
        <w:autoSpaceDE w:val="0"/>
        <w:autoSpaceDN w:val="0"/>
        <w:rPr>
          <w:b/>
          <w:bCs/>
        </w:rPr>
      </w:pPr>
      <w:r>
        <w:rPr>
          <w:b/>
          <w:bCs/>
        </w:rPr>
        <w:t>* * * * *</w:t>
      </w:r>
      <w:r w:rsidR="003B4BBD">
        <w:rPr>
          <w:b/>
          <w:bCs/>
        </w:rPr>
        <w:br w:type="page"/>
      </w:r>
    </w:p>
    <w:p w14:paraId="222173B6" w14:textId="277BF65F" w:rsidR="00EC3418" w:rsidRPr="00662C35" w:rsidRDefault="00F675BE" w:rsidP="00A42482">
      <w:pPr>
        <w:pStyle w:val="H1-HsR"/>
      </w:pPr>
      <w:r w:rsidRPr="00662C35">
        <w:lastRenderedPageBreak/>
        <w:t xml:space="preserve">HHSAR </w:t>
      </w:r>
      <w:r w:rsidR="00EC3418" w:rsidRPr="00662C35">
        <w:t>PART 352—SOLICITATION PROVISIONS AND CONTRACT CLAUSES</w:t>
      </w:r>
      <w:r w:rsidR="00A42482">
        <w:t xml:space="preserve"> </w:t>
      </w:r>
      <w:r w:rsidR="00EC3418" w:rsidRPr="00662C35">
        <w:t>[(DEVIATION)]</w:t>
      </w:r>
    </w:p>
    <w:p w14:paraId="379A8169" w14:textId="77777777" w:rsidR="00EC3418" w:rsidRPr="00662C35" w:rsidRDefault="00EC3418" w:rsidP="00A42482">
      <w:pPr>
        <w:pStyle w:val="H2-HsR"/>
      </w:pPr>
      <w:r w:rsidRPr="00662C35">
        <w:t>Subpart 352.2—Text of Provisions and Clauses [(Deviation)]</w:t>
      </w:r>
    </w:p>
    <w:p w14:paraId="2AB5056E" w14:textId="77777777" w:rsidR="00EC3418" w:rsidRPr="00662C35" w:rsidRDefault="00EC3418" w:rsidP="00DB384E">
      <w:pPr>
        <w:pStyle w:val="BodyText"/>
        <w:tabs>
          <w:tab w:val="left" w:pos="360"/>
        </w:tabs>
        <w:rPr>
          <w:b/>
          <w:bCs/>
        </w:rPr>
      </w:pPr>
      <w:r w:rsidRPr="00662C35">
        <w:rPr>
          <w:b/>
          <w:bCs/>
        </w:rPr>
        <w:t>*****</w:t>
      </w:r>
    </w:p>
    <w:p w14:paraId="325850CA" w14:textId="5BDF8AC9" w:rsidR="00EC3418" w:rsidRPr="00CA36FF" w:rsidRDefault="00EC3418" w:rsidP="00D275E5">
      <w:pPr>
        <w:pStyle w:val="H3-HsR"/>
      </w:pPr>
      <w:r w:rsidRPr="00CA36FF">
        <w:t>[352.204-74 Supply Chain Risk Assessment (DEVIATION)</w:t>
      </w:r>
    </w:p>
    <w:p w14:paraId="4AF9ECCB" w14:textId="64073998" w:rsidR="00EC3418" w:rsidRPr="00CA36FF" w:rsidRDefault="00EC3418" w:rsidP="00CD3A86">
      <w:pPr>
        <w:autoSpaceDE w:val="0"/>
        <w:autoSpaceDN w:val="0"/>
        <w:adjustRightInd w:val="0"/>
        <w:ind w:left="720"/>
        <w:rPr>
          <w:b/>
          <w:bCs/>
        </w:rPr>
      </w:pPr>
      <w:r w:rsidRPr="00CA36FF">
        <w:rPr>
          <w:b/>
          <w:bCs/>
        </w:rPr>
        <w:t xml:space="preserve">As prescribed </w:t>
      </w:r>
      <w:r w:rsidR="007B40F8" w:rsidRPr="00CA36FF">
        <w:rPr>
          <w:b/>
          <w:bCs/>
        </w:rPr>
        <w:t>304</w:t>
      </w:r>
      <w:r w:rsidR="00F23D3E" w:rsidRPr="00CA36FF">
        <w:rPr>
          <w:b/>
          <w:bCs/>
        </w:rPr>
        <w:t>.73</w:t>
      </w:r>
      <w:r w:rsidR="007B40F8" w:rsidRPr="00CA36FF">
        <w:rPr>
          <w:b/>
          <w:bCs/>
        </w:rPr>
        <w:t>04</w:t>
      </w:r>
      <w:r w:rsidRPr="00CA36FF">
        <w:rPr>
          <w:b/>
          <w:bCs/>
        </w:rPr>
        <w:t>(a) insert the following provision:</w:t>
      </w:r>
    </w:p>
    <w:p w14:paraId="5AA3FF3B" w14:textId="4ABCECFF" w:rsidR="00EC3418" w:rsidRPr="00CA36FF" w:rsidRDefault="00EC3418" w:rsidP="00CD3A86">
      <w:pPr>
        <w:autoSpaceDE w:val="0"/>
        <w:autoSpaceDN w:val="0"/>
        <w:adjustRightInd w:val="0"/>
        <w:jc w:val="center"/>
        <w:rPr>
          <w:b/>
          <w:bCs/>
        </w:rPr>
      </w:pPr>
      <w:r w:rsidRPr="00CA36FF">
        <w:rPr>
          <w:b/>
          <w:bCs/>
        </w:rPr>
        <w:t>Supply Chain Risk Assessment</w:t>
      </w:r>
      <w:r w:rsidR="00E64A0E" w:rsidRPr="00CA36FF">
        <w:rPr>
          <w:b/>
          <w:bCs/>
        </w:rPr>
        <w:t xml:space="preserve"> </w:t>
      </w:r>
      <w:r w:rsidRPr="00CA36FF">
        <w:rPr>
          <w:b/>
          <w:bCs/>
        </w:rPr>
        <w:t>(</w:t>
      </w:r>
      <w:r w:rsidR="00997CB0" w:rsidRPr="00CA36FF">
        <w:rPr>
          <w:b/>
          <w:bCs/>
        </w:rPr>
        <w:t>OCT</w:t>
      </w:r>
      <w:r w:rsidR="00141CAB" w:rsidRPr="00CA36FF">
        <w:rPr>
          <w:b/>
          <w:bCs/>
        </w:rPr>
        <w:t xml:space="preserve"> </w:t>
      </w:r>
      <w:r w:rsidRPr="00CA36FF">
        <w:rPr>
          <w:b/>
          <w:bCs/>
        </w:rPr>
        <w:t>2024)</w:t>
      </w:r>
      <w:r w:rsidR="00E64A0E" w:rsidRPr="00CA36FF">
        <w:rPr>
          <w:b/>
          <w:bCs/>
        </w:rPr>
        <w:t xml:space="preserve"> </w:t>
      </w:r>
      <w:r w:rsidRPr="00CA36FF">
        <w:rPr>
          <w:b/>
          <w:bCs/>
        </w:rPr>
        <w:t>(DEVIATION)</w:t>
      </w:r>
    </w:p>
    <w:p w14:paraId="2CA8EC0C" w14:textId="77777777" w:rsidR="00EC3418" w:rsidRPr="00CA36FF" w:rsidRDefault="00EC3418" w:rsidP="007D7A89">
      <w:pPr>
        <w:pStyle w:val="L1-HsRM"/>
        <w:rPr>
          <w:b/>
          <w:bCs/>
        </w:rPr>
      </w:pPr>
      <w:r w:rsidRPr="00CA36FF">
        <w:rPr>
          <w:b/>
          <w:bCs/>
        </w:rPr>
        <w:t xml:space="preserve">(a) </w:t>
      </w:r>
      <w:r w:rsidRPr="00CA36FF">
        <w:rPr>
          <w:b/>
          <w:bCs/>
          <w:i/>
          <w:iCs/>
        </w:rPr>
        <w:t>Definitions</w:t>
      </w:r>
      <w:r w:rsidRPr="00CA36FF">
        <w:rPr>
          <w:b/>
          <w:bCs/>
        </w:rPr>
        <w:t>. As used in this provision—</w:t>
      </w:r>
    </w:p>
    <w:p w14:paraId="328CC973" w14:textId="77777777" w:rsidR="00641630" w:rsidRPr="00CA36FF" w:rsidRDefault="00641630" w:rsidP="007D7A89">
      <w:pPr>
        <w:pStyle w:val="L1-HsRM"/>
        <w:rPr>
          <w:b/>
          <w:bCs/>
        </w:rPr>
      </w:pPr>
      <w:r w:rsidRPr="00CA36FF">
        <w:rPr>
          <w:b/>
          <w:bCs/>
          <w:i/>
          <w:iCs/>
        </w:rPr>
        <w:t>Contract</w:t>
      </w:r>
      <w:r w:rsidRPr="00CA36FF">
        <w:rPr>
          <w:b/>
          <w:bCs/>
        </w:rPr>
        <w:t xml:space="preserve"> means as defined in FAR 2.101.</w:t>
      </w:r>
    </w:p>
    <w:p w14:paraId="716BB942" w14:textId="42E7527F" w:rsidR="008009D0" w:rsidRPr="00CA36FF" w:rsidRDefault="008009D0" w:rsidP="007D7A89">
      <w:pPr>
        <w:pStyle w:val="L1-HsRM"/>
        <w:rPr>
          <w:b/>
          <w:bCs/>
        </w:rPr>
      </w:pPr>
      <w:r w:rsidRPr="00CA36FF">
        <w:rPr>
          <w:b/>
          <w:bCs/>
          <w:i/>
          <w:iCs/>
        </w:rPr>
        <w:t xml:space="preserve">Foreign person </w:t>
      </w:r>
      <w:r w:rsidRPr="00CA36FF">
        <w:rPr>
          <w:b/>
          <w:bCs/>
        </w:rPr>
        <w:t>means</w:t>
      </w:r>
      <w:r w:rsidRPr="00CA36FF">
        <w:rPr>
          <w:b/>
          <w:bCs/>
          <w:i/>
          <w:iCs/>
        </w:rPr>
        <w:t xml:space="preserve"> </w:t>
      </w:r>
      <w:r w:rsidRPr="00CA36FF">
        <w:rPr>
          <w:b/>
          <w:bCs/>
        </w:rPr>
        <w:t xml:space="preserve">as defined in </w:t>
      </w:r>
      <w:hyperlink r:id="rId25" w:history="1">
        <w:r w:rsidRPr="00CA36FF">
          <w:rPr>
            <w:rStyle w:val="Hyperlink"/>
            <w:b/>
            <w:bCs/>
          </w:rPr>
          <w:t>31 CFR 800.224</w:t>
        </w:r>
      </w:hyperlink>
      <w:r w:rsidRPr="00CA36FF">
        <w:rPr>
          <w:b/>
          <w:bCs/>
        </w:rPr>
        <w:t>.</w:t>
      </w:r>
    </w:p>
    <w:p w14:paraId="04BD09F6" w14:textId="570051D7" w:rsidR="00641630" w:rsidRPr="00CA36FF" w:rsidRDefault="00641630" w:rsidP="007D7A89">
      <w:pPr>
        <w:pStyle w:val="L1-HsRM"/>
        <w:rPr>
          <w:b/>
          <w:bCs/>
        </w:rPr>
      </w:pPr>
      <w:r w:rsidRPr="00CA36FF">
        <w:rPr>
          <w:b/>
          <w:bCs/>
          <w:i/>
          <w:iCs/>
        </w:rPr>
        <w:t xml:space="preserve">Mission-critical </w:t>
      </w:r>
      <w:r w:rsidR="00C00D80" w:rsidRPr="00CA36FF">
        <w:rPr>
          <w:b/>
          <w:bCs/>
          <w:i/>
          <w:iCs/>
        </w:rPr>
        <w:t>acquisition</w:t>
      </w:r>
      <w:r w:rsidR="00C00D80" w:rsidRPr="00CA36FF">
        <w:rPr>
          <w:b/>
          <w:bCs/>
        </w:rPr>
        <w:t xml:space="preserve"> </w:t>
      </w:r>
      <w:r w:rsidRPr="00CA36FF">
        <w:rPr>
          <w:b/>
          <w:bCs/>
        </w:rPr>
        <w:t>means the acquisition of products, materials, information, or services that are identified as—</w:t>
      </w:r>
    </w:p>
    <w:p w14:paraId="51E12CB0" w14:textId="68A0D0BF" w:rsidR="00A52489" w:rsidRPr="00CA36FF" w:rsidRDefault="00A52489" w:rsidP="007D7A89">
      <w:pPr>
        <w:pStyle w:val="L2-HsRM"/>
        <w:rPr>
          <w:b/>
          <w:bCs/>
        </w:rPr>
      </w:pPr>
      <w:r w:rsidRPr="00CA36FF">
        <w:rPr>
          <w:b/>
          <w:bCs/>
        </w:rPr>
        <w:t>(</w:t>
      </w:r>
      <w:r w:rsidR="00D70F7B" w:rsidRPr="00CA36FF">
        <w:rPr>
          <w:b/>
          <w:bCs/>
        </w:rPr>
        <w:t>1</w:t>
      </w:r>
      <w:r w:rsidRPr="00CA36FF">
        <w:rPr>
          <w:b/>
          <w:bCs/>
        </w:rPr>
        <w:t>) Contract support or development services for HHS or OpDiv/StaffDiv research and development;</w:t>
      </w:r>
    </w:p>
    <w:p w14:paraId="7FF30DC5" w14:textId="7C751CC7" w:rsidR="00D43362" w:rsidRPr="00CA36FF" w:rsidRDefault="00D43362" w:rsidP="007D7A89">
      <w:pPr>
        <w:pStyle w:val="L2-HsRM"/>
        <w:rPr>
          <w:b/>
          <w:bCs/>
        </w:rPr>
      </w:pPr>
      <w:r w:rsidRPr="00CA36FF">
        <w:rPr>
          <w:b/>
          <w:bCs/>
        </w:rPr>
        <w:t>(</w:t>
      </w:r>
      <w:r w:rsidR="00D70F7B" w:rsidRPr="00CA36FF">
        <w:rPr>
          <w:b/>
          <w:bCs/>
        </w:rPr>
        <w:t>2</w:t>
      </w:r>
      <w:r w:rsidRPr="00CA36FF">
        <w:rPr>
          <w:b/>
          <w:bCs/>
        </w:rPr>
        <w:t>) Contract support or development services for HHS or OpDiv/StaffDiv financial databases and services;</w:t>
      </w:r>
    </w:p>
    <w:p w14:paraId="1D4B2EF0" w14:textId="33DE05FD" w:rsidR="0003088A" w:rsidRPr="00CA36FF" w:rsidRDefault="0003088A" w:rsidP="007D7A89">
      <w:pPr>
        <w:pStyle w:val="L2-HsRM"/>
        <w:rPr>
          <w:b/>
          <w:bCs/>
        </w:rPr>
      </w:pPr>
      <w:r w:rsidRPr="00CA36FF">
        <w:rPr>
          <w:b/>
          <w:bCs/>
        </w:rPr>
        <w:t>(</w:t>
      </w:r>
      <w:r w:rsidR="00D70F7B" w:rsidRPr="00CA36FF">
        <w:rPr>
          <w:b/>
          <w:bCs/>
        </w:rPr>
        <w:t>3</w:t>
      </w:r>
      <w:r w:rsidRPr="00CA36FF">
        <w:rPr>
          <w:b/>
          <w:bCs/>
        </w:rPr>
        <w:t>) Contract support services that require utilization or sharing of HHS or OpDiv/StaffDiv</w:t>
      </w:r>
      <w:r w:rsidRPr="00CA36FF" w:rsidDel="00DE1985">
        <w:rPr>
          <w:b/>
          <w:bCs/>
        </w:rPr>
        <w:t xml:space="preserve"> </w:t>
      </w:r>
      <w:r w:rsidRPr="00CA36FF">
        <w:rPr>
          <w:b/>
          <w:bCs/>
        </w:rPr>
        <w:t>Intellectual property;</w:t>
      </w:r>
    </w:p>
    <w:p w14:paraId="0E972503" w14:textId="634A5E86" w:rsidR="00641630" w:rsidRPr="00CA36FF" w:rsidRDefault="00641630" w:rsidP="007D7A89">
      <w:pPr>
        <w:pStyle w:val="L2-HsRM"/>
        <w:rPr>
          <w:b/>
          <w:bCs/>
        </w:rPr>
      </w:pPr>
      <w:r w:rsidRPr="00CA36FF">
        <w:rPr>
          <w:b/>
          <w:bCs/>
        </w:rPr>
        <w:t>(</w:t>
      </w:r>
      <w:r w:rsidR="00D70F7B" w:rsidRPr="00CA36FF">
        <w:rPr>
          <w:b/>
          <w:bCs/>
        </w:rPr>
        <w:t>4</w:t>
      </w:r>
      <w:r w:rsidRPr="00CA36FF">
        <w:rPr>
          <w:b/>
          <w:bCs/>
        </w:rPr>
        <w:t xml:space="preserve">) </w:t>
      </w:r>
      <w:r w:rsidR="009A63E4" w:rsidRPr="00CA36FF">
        <w:rPr>
          <w:b/>
          <w:bCs/>
        </w:rPr>
        <w:t>Contract services supporting HHS or OpDiv/StaffDiv</w:t>
      </w:r>
      <w:r w:rsidRPr="00CA36FF">
        <w:rPr>
          <w:b/>
          <w:bCs/>
        </w:rPr>
        <w:t xml:space="preserve"> continuity of operations </w:t>
      </w:r>
      <w:r w:rsidR="000F27A9" w:rsidRPr="00CA36FF">
        <w:rPr>
          <w:b/>
          <w:bCs/>
        </w:rPr>
        <w:t xml:space="preserve">(COOP) </w:t>
      </w:r>
      <w:r w:rsidRPr="00CA36FF">
        <w:rPr>
          <w:b/>
          <w:bCs/>
        </w:rPr>
        <w:t xml:space="preserve">mission essential functions;  </w:t>
      </w:r>
    </w:p>
    <w:p w14:paraId="08FD622E" w14:textId="5B769E7B" w:rsidR="00641630" w:rsidRPr="00CA36FF" w:rsidRDefault="00641630" w:rsidP="007D7A89">
      <w:pPr>
        <w:pStyle w:val="L2-HsRM"/>
        <w:rPr>
          <w:b/>
          <w:bCs/>
        </w:rPr>
      </w:pPr>
      <w:r w:rsidRPr="00CA36FF">
        <w:rPr>
          <w:b/>
          <w:bCs/>
        </w:rPr>
        <w:t>(</w:t>
      </w:r>
      <w:r w:rsidR="00D70F7B" w:rsidRPr="00CA36FF">
        <w:rPr>
          <w:b/>
          <w:bCs/>
        </w:rPr>
        <w:t>5</w:t>
      </w:r>
      <w:r w:rsidRPr="00CA36FF">
        <w:rPr>
          <w:b/>
          <w:bCs/>
        </w:rPr>
        <w:t xml:space="preserve">) </w:t>
      </w:r>
      <w:r w:rsidR="001115D1" w:rsidRPr="00CA36FF">
        <w:rPr>
          <w:b/>
          <w:bCs/>
        </w:rPr>
        <w:t>Contract support services or development initiatives for HHS or OpDiv/StaffDiv c</w:t>
      </w:r>
      <w:r w:rsidRPr="00CA36FF">
        <w:rPr>
          <w:b/>
          <w:bCs/>
        </w:rPr>
        <w:t xml:space="preserve">ritical infrastructure; </w:t>
      </w:r>
    </w:p>
    <w:p w14:paraId="16E06192" w14:textId="63C46500" w:rsidR="00641630" w:rsidRPr="00CA36FF" w:rsidRDefault="00641630" w:rsidP="007D7A89">
      <w:pPr>
        <w:pStyle w:val="L2-HsRM"/>
        <w:rPr>
          <w:b/>
          <w:bCs/>
        </w:rPr>
      </w:pPr>
      <w:r w:rsidRPr="00CA36FF">
        <w:rPr>
          <w:b/>
          <w:bCs/>
        </w:rPr>
        <w:t>(</w:t>
      </w:r>
      <w:r w:rsidR="00D70F7B" w:rsidRPr="00CA36FF">
        <w:rPr>
          <w:b/>
          <w:bCs/>
        </w:rPr>
        <w:t>6</w:t>
      </w:r>
      <w:r w:rsidRPr="00CA36FF">
        <w:rPr>
          <w:b/>
          <w:bCs/>
        </w:rPr>
        <w:t xml:space="preserve">) An HHS </w:t>
      </w:r>
      <w:r w:rsidR="00AB2FBF" w:rsidRPr="00CA36FF">
        <w:rPr>
          <w:b/>
          <w:bCs/>
        </w:rPr>
        <w:t xml:space="preserve">or OpDiv/StaffDiv </w:t>
      </w:r>
      <w:r w:rsidRPr="00CA36FF">
        <w:rPr>
          <w:b/>
          <w:bCs/>
        </w:rPr>
        <w:t xml:space="preserve">high-value/dollar </w:t>
      </w:r>
      <w:r w:rsidR="009860AB" w:rsidRPr="00CA36FF">
        <w:rPr>
          <w:b/>
          <w:bCs/>
        </w:rPr>
        <w:t>acquisition</w:t>
      </w:r>
      <w:r w:rsidRPr="00CA36FF">
        <w:rPr>
          <w:b/>
          <w:bCs/>
        </w:rPr>
        <w:t>; or</w:t>
      </w:r>
    </w:p>
    <w:p w14:paraId="17AD8CE4" w14:textId="00638B71" w:rsidR="00641630" w:rsidRPr="00CA36FF" w:rsidRDefault="00641630" w:rsidP="007D7A89">
      <w:pPr>
        <w:pStyle w:val="L2-HsRM"/>
        <w:rPr>
          <w:b/>
          <w:bCs/>
        </w:rPr>
      </w:pPr>
      <w:r w:rsidRPr="00CA36FF">
        <w:rPr>
          <w:b/>
          <w:bCs/>
        </w:rPr>
        <w:t>(</w:t>
      </w:r>
      <w:r w:rsidR="00D70F7B" w:rsidRPr="00CA36FF">
        <w:rPr>
          <w:b/>
          <w:bCs/>
        </w:rPr>
        <w:t>7</w:t>
      </w:r>
      <w:r w:rsidRPr="00CA36FF">
        <w:rPr>
          <w:b/>
          <w:bCs/>
        </w:rPr>
        <w:t xml:space="preserve">) Other </w:t>
      </w:r>
      <w:r w:rsidR="002B04E3" w:rsidRPr="00CA36FF">
        <w:rPr>
          <w:b/>
          <w:bCs/>
        </w:rPr>
        <w:t xml:space="preserve">acquisitions for </w:t>
      </w:r>
      <w:r w:rsidRPr="00CA36FF">
        <w:rPr>
          <w:b/>
          <w:bCs/>
        </w:rPr>
        <w:t xml:space="preserve">critical assets </w:t>
      </w:r>
      <w:r w:rsidR="002B04E3" w:rsidRPr="00CA36FF">
        <w:rPr>
          <w:b/>
          <w:bCs/>
        </w:rPr>
        <w:t xml:space="preserve">or services </w:t>
      </w:r>
      <w:r w:rsidRPr="00CA36FF">
        <w:rPr>
          <w:b/>
          <w:bCs/>
        </w:rPr>
        <w:t>as identified by OpDiv/StaffDiv leadership.</w:t>
      </w:r>
    </w:p>
    <w:p w14:paraId="57B11A1F" w14:textId="6F3A026A" w:rsidR="00405444" w:rsidRPr="00CA36FF" w:rsidRDefault="00405444" w:rsidP="007D7A89">
      <w:pPr>
        <w:pStyle w:val="L1-HsRM"/>
        <w:rPr>
          <w:b/>
          <w:bCs/>
        </w:rPr>
      </w:pPr>
      <w:r w:rsidRPr="00CA36FF">
        <w:rPr>
          <w:b/>
          <w:bCs/>
          <w:i/>
          <w:iCs/>
        </w:rPr>
        <w:t>Office of National Security</w:t>
      </w:r>
      <w:r w:rsidRPr="00CA36FF">
        <w:rPr>
          <w:b/>
          <w:bCs/>
        </w:rPr>
        <w:t xml:space="preserve"> (ONS) means the HHS office responsible for the management, oversight, policy, guidance, and implementation of the HHS </w:t>
      </w:r>
      <w:r w:rsidR="00FA78A8" w:rsidRPr="00CA36FF">
        <w:rPr>
          <w:b/>
          <w:bCs/>
        </w:rPr>
        <w:t>Enterprise Supply Chain Risk Management (</w:t>
      </w:r>
      <w:r w:rsidRPr="00CA36FF">
        <w:rPr>
          <w:b/>
          <w:bCs/>
        </w:rPr>
        <w:t>E-SCRM</w:t>
      </w:r>
      <w:r w:rsidR="00FA78A8" w:rsidRPr="00CA36FF">
        <w:rPr>
          <w:b/>
          <w:bCs/>
        </w:rPr>
        <w:t>)</w:t>
      </w:r>
      <w:r w:rsidRPr="00CA36FF">
        <w:rPr>
          <w:b/>
          <w:bCs/>
        </w:rPr>
        <w:t xml:space="preserve"> Program, including the conducting of supply chain risk assessments.</w:t>
      </w:r>
    </w:p>
    <w:p w14:paraId="4F56E284" w14:textId="50BA5464" w:rsidR="00435C06" w:rsidRPr="00CA36FF" w:rsidRDefault="00435C06" w:rsidP="007D7A89">
      <w:pPr>
        <w:pStyle w:val="L1-HsRM"/>
        <w:rPr>
          <w:b/>
          <w:bCs/>
        </w:rPr>
      </w:pPr>
      <w:r w:rsidRPr="00CA36FF">
        <w:rPr>
          <w:b/>
          <w:bCs/>
          <w:i/>
          <w:iCs/>
        </w:rPr>
        <w:t>State-owned enterprise</w:t>
      </w:r>
      <w:r w:rsidRPr="00CA36FF">
        <w:rPr>
          <w:b/>
          <w:bCs/>
        </w:rPr>
        <w:t xml:space="preserve"> means a legal entity that is created by a government in order to partake in commercial activities on the government's behalf. A state-owned enterprise or </w:t>
      </w:r>
      <w:r w:rsidRPr="00CA36FF">
        <w:rPr>
          <w:b/>
          <w:bCs/>
        </w:rPr>
        <w:lastRenderedPageBreak/>
        <w:t>government-owned enterprise is a business enterprise where the government or state has significant control through full, majority, or significant minority ownership.</w:t>
      </w:r>
    </w:p>
    <w:p w14:paraId="0B5CAEE9" w14:textId="5D1999CF" w:rsidR="00405444" w:rsidRPr="00CA36FF" w:rsidRDefault="00405444" w:rsidP="007D7A89">
      <w:pPr>
        <w:pStyle w:val="L1-HsRM"/>
        <w:rPr>
          <w:b/>
          <w:bCs/>
        </w:rPr>
      </w:pPr>
      <w:r w:rsidRPr="00CA36FF">
        <w:rPr>
          <w:b/>
          <w:bCs/>
          <w:i/>
          <w:iCs/>
        </w:rPr>
        <w:t xml:space="preserve">Supply chain risk </w:t>
      </w:r>
      <w:r w:rsidRPr="00CA36FF">
        <w:rPr>
          <w:b/>
          <w:bCs/>
        </w:rPr>
        <w:t>means the potential for harm or compromise that arises as a result of security risks from suppliers, their supply chains, and their products, materials, information, or services. Supply chain risks include exposures, threats, and vulnerabilities associated with the products and services traversing the supply chain as well as the exposures, threats, and vulnerabilities to the supply chain.</w:t>
      </w:r>
    </w:p>
    <w:p w14:paraId="41AB7DD0" w14:textId="11FD7111" w:rsidR="00F17FF6" w:rsidRPr="00CA36FF" w:rsidRDefault="00405444" w:rsidP="007D7A89">
      <w:pPr>
        <w:pStyle w:val="L1-HsRM"/>
        <w:rPr>
          <w:b/>
          <w:bCs/>
        </w:rPr>
      </w:pPr>
      <w:r w:rsidRPr="00CA36FF">
        <w:rPr>
          <w:b/>
          <w:bCs/>
          <w:i/>
          <w:iCs/>
        </w:rPr>
        <w:t>Supply chain risk assessment</w:t>
      </w:r>
      <w:r w:rsidRPr="00CA36FF">
        <w:rPr>
          <w:b/>
          <w:bCs/>
        </w:rPr>
        <w:t xml:space="preserve"> means a systematic examination of supply chain risks, likelihoods of their occurrence, and potential impacts. </w:t>
      </w:r>
      <w:r w:rsidR="00F17FF6" w:rsidRPr="00CA36FF">
        <w:rPr>
          <w:b/>
          <w:bCs/>
        </w:rPr>
        <w:t xml:space="preserve"> </w:t>
      </w:r>
    </w:p>
    <w:p w14:paraId="5B43390B" w14:textId="775EFC2E" w:rsidR="00D52E4E" w:rsidRPr="00CA36FF" w:rsidRDefault="00D52E4E" w:rsidP="007D7A89">
      <w:pPr>
        <w:pStyle w:val="L1-HsRM"/>
        <w:rPr>
          <w:b/>
          <w:bCs/>
        </w:rPr>
      </w:pPr>
      <w:r w:rsidRPr="00CA36FF">
        <w:rPr>
          <w:b/>
          <w:bCs/>
          <w:i/>
          <w:iCs/>
        </w:rPr>
        <w:t xml:space="preserve">Supply chain risk management (SCRM) </w:t>
      </w:r>
      <w:r w:rsidRPr="00CA36FF">
        <w:rPr>
          <w:b/>
          <w:bCs/>
        </w:rPr>
        <w:t xml:space="preserve">means a systematic process for managing risk to the integrity, trustworthiness, and authenticity of products, materials, information, and services within the supply chain. It addresses the activities of </w:t>
      </w:r>
      <w:r w:rsidR="00793F68" w:rsidRPr="00CA36FF">
        <w:rPr>
          <w:b/>
          <w:bCs/>
        </w:rPr>
        <w:t xml:space="preserve">foreign and other </w:t>
      </w:r>
      <w:r w:rsidRPr="00CA36FF">
        <w:rPr>
          <w:b/>
          <w:bCs/>
        </w:rPr>
        <w:t>adversaries aimed at compromising the supply chain, which may include the introduction of counterfeit or malicious items into the supply chain. It is conducted through identification of threats, vulnerabilities, and consequences throughout the supply chain and development of mitigation strategies to address the respective risks presented by the supplier, the supplied products, materials, information, and services, or the supply chain at any point during the life cycle.</w:t>
      </w:r>
    </w:p>
    <w:p w14:paraId="0E16A1B0" w14:textId="493B4428" w:rsidR="00EC3418" w:rsidRPr="00CA36FF" w:rsidRDefault="00EC3418" w:rsidP="007D7A89">
      <w:pPr>
        <w:pStyle w:val="L1-HsRM"/>
        <w:rPr>
          <w:b/>
          <w:bCs/>
        </w:rPr>
      </w:pPr>
      <w:r w:rsidRPr="00CA36FF">
        <w:rPr>
          <w:b/>
          <w:bCs/>
        </w:rPr>
        <w:t xml:space="preserve">(b) </w:t>
      </w:r>
      <w:r w:rsidR="00FE0C5A" w:rsidRPr="00CA36FF">
        <w:rPr>
          <w:b/>
          <w:bCs/>
          <w:i/>
          <w:iCs/>
        </w:rPr>
        <w:t>Su</w:t>
      </w:r>
      <w:r w:rsidRPr="00CA36FF">
        <w:rPr>
          <w:b/>
          <w:bCs/>
          <w:i/>
          <w:iCs/>
        </w:rPr>
        <w:t>pply chain risk assessment</w:t>
      </w:r>
      <w:r w:rsidRPr="00CA36FF">
        <w:rPr>
          <w:b/>
          <w:bCs/>
        </w:rPr>
        <w:t xml:space="preserve">. </w:t>
      </w:r>
      <w:r w:rsidR="00FE0C5A" w:rsidRPr="00CA36FF">
        <w:rPr>
          <w:b/>
          <w:bCs/>
        </w:rPr>
        <w:t xml:space="preserve">The </w:t>
      </w:r>
      <w:r w:rsidRPr="00CA36FF">
        <w:rPr>
          <w:b/>
          <w:bCs/>
        </w:rPr>
        <w:t>Office of National Security (ONS)</w:t>
      </w:r>
      <w:r w:rsidR="00FB0AF5" w:rsidRPr="00CA36FF">
        <w:rPr>
          <w:b/>
          <w:bCs/>
        </w:rPr>
        <w:t xml:space="preserve"> or delegated designee</w:t>
      </w:r>
      <w:r w:rsidRPr="00CA36FF">
        <w:rPr>
          <w:b/>
          <w:bCs/>
        </w:rPr>
        <w:t xml:space="preserve"> </w:t>
      </w:r>
      <w:r w:rsidR="00FB0AF5" w:rsidRPr="00CA36FF">
        <w:rPr>
          <w:b/>
          <w:bCs/>
        </w:rPr>
        <w:t>may</w:t>
      </w:r>
      <w:r w:rsidRPr="00CA36FF">
        <w:rPr>
          <w:b/>
          <w:bCs/>
        </w:rPr>
        <w:t xml:space="preserve"> perform a supply chain risk assessment of </w:t>
      </w:r>
      <w:r w:rsidR="002909B1" w:rsidRPr="00CA36FF">
        <w:rPr>
          <w:b/>
          <w:bCs/>
        </w:rPr>
        <w:t>the</w:t>
      </w:r>
      <w:r w:rsidRPr="00CA36FF">
        <w:rPr>
          <w:b/>
          <w:bCs/>
        </w:rPr>
        <w:t xml:space="preserve"> Offeror</w:t>
      </w:r>
      <w:r w:rsidR="00FB6C57" w:rsidRPr="00CA36FF">
        <w:rPr>
          <w:b/>
          <w:bCs/>
        </w:rPr>
        <w:t>’s</w:t>
      </w:r>
      <w:r w:rsidRPr="00CA36FF">
        <w:rPr>
          <w:b/>
          <w:bCs/>
        </w:rPr>
        <w:t xml:space="preserve"> proposal</w:t>
      </w:r>
      <w:r w:rsidR="00D27DD9" w:rsidRPr="00CA36FF">
        <w:rPr>
          <w:b/>
          <w:bCs/>
        </w:rPr>
        <w:t>.</w:t>
      </w:r>
      <w:r w:rsidR="007F2A41" w:rsidRPr="00CA36FF">
        <w:rPr>
          <w:b/>
          <w:bCs/>
        </w:rPr>
        <w:t xml:space="preserve"> </w:t>
      </w:r>
      <w:r w:rsidR="00F63A89" w:rsidRPr="00CA36FF">
        <w:rPr>
          <w:b/>
          <w:bCs/>
          <w:color w:val="000000"/>
        </w:rPr>
        <w:t xml:space="preserve">In performing the supply chain risk assessment, the Government may consider public and non-public information relating to the </w:t>
      </w:r>
      <w:r w:rsidR="0015060D" w:rsidRPr="00CA36FF">
        <w:rPr>
          <w:b/>
          <w:bCs/>
          <w:color w:val="000000"/>
        </w:rPr>
        <w:t xml:space="preserve">Offeror’s </w:t>
      </w:r>
      <w:r w:rsidR="00F63A89" w:rsidRPr="00CA36FF">
        <w:rPr>
          <w:b/>
          <w:bCs/>
          <w:color w:val="000000"/>
        </w:rPr>
        <w:t>supply chain.</w:t>
      </w:r>
    </w:p>
    <w:p w14:paraId="27CACF4E" w14:textId="17446496" w:rsidR="00EC3418" w:rsidRPr="00CA36FF" w:rsidRDefault="00EC3418" w:rsidP="007D7A89">
      <w:pPr>
        <w:pStyle w:val="L1-HsRM"/>
        <w:rPr>
          <w:b/>
          <w:bCs/>
        </w:rPr>
      </w:pPr>
      <w:r w:rsidRPr="00CA36FF">
        <w:rPr>
          <w:b/>
          <w:bCs/>
        </w:rPr>
        <w:t xml:space="preserve">(c) </w:t>
      </w:r>
      <w:r w:rsidRPr="00CA36FF">
        <w:rPr>
          <w:b/>
          <w:bCs/>
          <w:i/>
          <w:iCs/>
        </w:rPr>
        <w:t>Required information submittal</w:t>
      </w:r>
      <w:r w:rsidRPr="00CA36FF">
        <w:rPr>
          <w:b/>
          <w:bCs/>
        </w:rPr>
        <w:t>. The Offeror shall provide the following information for products, materials, information, or services</w:t>
      </w:r>
      <w:r w:rsidR="002B2061" w:rsidRPr="00CA36FF">
        <w:rPr>
          <w:b/>
          <w:bCs/>
        </w:rPr>
        <w:t xml:space="preserve"> provided under their proposal</w:t>
      </w:r>
      <w:r w:rsidRPr="00CA36FF">
        <w:rPr>
          <w:b/>
          <w:bCs/>
        </w:rPr>
        <w:t xml:space="preserve">: </w:t>
      </w:r>
    </w:p>
    <w:p w14:paraId="7D16EC3B" w14:textId="248281FA" w:rsidR="00EC3418" w:rsidRPr="00CA36FF" w:rsidRDefault="007D7A89" w:rsidP="007D7A89">
      <w:pPr>
        <w:pStyle w:val="L2-HsRM"/>
        <w:rPr>
          <w:b/>
          <w:bCs/>
        </w:rPr>
      </w:pPr>
      <w:r w:rsidRPr="00CA36FF">
        <w:rPr>
          <w:b/>
          <w:bCs/>
        </w:rPr>
        <w:t xml:space="preserve">(1) </w:t>
      </w:r>
      <w:r w:rsidR="00EC3418" w:rsidRPr="00CA36FF">
        <w:rPr>
          <w:b/>
          <w:bCs/>
        </w:rPr>
        <w:t>Description of the type of products, materials, information, or services provided.</w:t>
      </w:r>
    </w:p>
    <w:p w14:paraId="73718180" w14:textId="1B830B5D" w:rsidR="00EC3418" w:rsidRPr="00CA36FF" w:rsidRDefault="00EC3418" w:rsidP="007D7A89">
      <w:pPr>
        <w:pStyle w:val="L2-HsRM"/>
        <w:rPr>
          <w:b/>
          <w:bCs/>
        </w:rPr>
      </w:pPr>
      <w:r w:rsidRPr="00CA36FF">
        <w:rPr>
          <w:b/>
          <w:bCs/>
        </w:rPr>
        <w:t xml:space="preserve">____________________________________________________________________ </w:t>
      </w:r>
    </w:p>
    <w:p w14:paraId="6B109542" w14:textId="30C0E3C6" w:rsidR="00EC3418" w:rsidRPr="00CA36FF" w:rsidRDefault="007D7A89" w:rsidP="007D7A89">
      <w:pPr>
        <w:pStyle w:val="L2-HsRM"/>
        <w:rPr>
          <w:b/>
          <w:bCs/>
        </w:rPr>
      </w:pPr>
      <w:r w:rsidRPr="00CA36FF">
        <w:rPr>
          <w:b/>
          <w:bCs/>
        </w:rPr>
        <w:t xml:space="preserve">(2) </w:t>
      </w:r>
      <w:r w:rsidR="00EC3418" w:rsidRPr="00CA36FF">
        <w:rPr>
          <w:b/>
          <w:bCs/>
        </w:rPr>
        <w:t>Vendor and manufacturer’s company, if applicable, including name and address.</w:t>
      </w:r>
    </w:p>
    <w:p w14:paraId="4DDB8E91" w14:textId="77777777" w:rsidR="00EC3418" w:rsidRPr="00CA36FF" w:rsidRDefault="00EC3418" w:rsidP="007D7A89">
      <w:pPr>
        <w:pStyle w:val="L2-HsRM"/>
        <w:rPr>
          <w:b/>
          <w:bCs/>
        </w:rPr>
      </w:pPr>
      <w:r w:rsidRPr="00CA36FF">
        <w:rPr>
          <w:b/>
          <w:bCs/>
        </w:rPr>
        <w:t>____________________________________________________________________</w:t>
      </w:r>
    </w:p>
    <w:p w14:paraId="46FA37EE" w14:textId="68D2DCD8" w:rsidR="00EC3418" w:rsidRPr="00CA36FF" w:rsidRDefault="007D7A89" w:rsidP="007D7A89">
      <w:pPr>
        <w:pStyle w:val="L2-HsRM"/>
        <w:rPr>
          <w:b/>
          <w:bCs/>
        </w:rPr>
      </w:pPr>
      <w:r w:rsidRPr="00CA36FF">
        <w:rPr>
          <w:b/>
          <w:bCs/>
        </w:rPr>
        <w:t xml:space="preserve">(3) </w:t>
      </w:r>
      <w:r w:rsidR="00EC3418" w:rsidRPr="00CA36FF">
        <w:rPr>
          <w:b/>
          <w:bCs/>
        </w:rPr>
        <w:t xml:space="preserve">If known, </w:t>
      </w:r>
      <w:r w:rsidR="001B2E99" w:rsidRPr="00CA36FF">
        <w:rPr>
          <w:b/>
          <w:bCs/>
        </w:rPr>
        <w:t>vendor’s and</w:t>
      </w:r>
      <w:r w:rsidR="00EC3418" w:rsidRPr="00CA36FF">
        <w:rPr>
          <w:b/>
          <w:bCs/>
        </w:rPr>
        <w:t xml:space="preserve"> manufacturer’s web site, and the Commercial and Government Entity (CAGE) code</w:t>
      </w:r>
      <w:r w:rsidR="00C547E3" w:rsidRPr="00CA36FF">
        <w:rPr>
          <w:b/>
          <w:bCs/>
        </w:rPr>
        <w:t xml:space="preserve"> and Unique Entity Identifier (U</w:t>
      </w:r>
      <w:r w:rsidR="00FB0F57" w:rsidRPr="00CA36FF">
        <w:rPr>
          <w:b/>
          <w:bCs/>
        </w:rPr>
        <w:t>E</w:t>
      </w:r>
      <w:r w:rsidR="00C547E3" w:rsidRPr="00CA36FF">
        <w:rPr>
          <w:b/>
          <w:bCs/>
        </w:rPr>
        <w:t>I)</w:t>
      </w:r>
      <w:r w:rsidR="00EC3418" w:rsidRPr="00CA36FF">
        <w:rPr>
          <w:b/>
          <w:bCs/>
        </w:rPr>
        <w:t>.</w:t>
      </w:r>
    </w:p>
    <w:p w14:paraId="08408C7E" w14:textId="77777777" w:rsidR="00EC3418" w:rsidRPr="00CA36FF" w:rsidRDefault="00EC3418" w:rsidP="007D7A89">
      <w:pPr>
        <w:pStyle w:val="L2-HsRM"/>
        <w:rPr>
          <w:b/>
          <w:bCs/>
        </w:rPr>
      </w:pPr>
      <w:r w:rsidRPr="00CA36FF">
        <w:rPr>
          <w:b/>
          <w:bCs/>
        </w:rPr>
        <w:t xml:space="preserve">____________________________________________________________________ </w:t>
      </w:r>
    </w:p>
    <w:p w14:paraId="3A502617" w14:textId="77777777" w:rsidR="00EC3418" w:rsidRPr="00CA36FF" w:rsidRDefault="00EC3418" w:rsidP="007D7A89">
      <w:pPr>
        <w:pStyle w:val="L1-HsRM"/>
        <w:rPr>
          <w:b/>
          <w:bCs/>
        </w:rPr>
      </w:pPr>
      <w:r w:rsidRPr="00CA36FF">
        <w:rPr>
          <w:b/>
          <w:bCs/>
        </w:rPr>
        <w:t xml:space="preserve">(d) </w:t>
      </w:r>
      <w:r w:rsidRPr="00CA36FF">
        <w:rPr>
          <w:b/>
          <w:bCs/>
          <w:i/>
          <w:iCs/>
        </w:rPr>
        <w:t>Representations</w:t>
      </w:r>
      <w:r w:rsidRPr="00CA36FF">
        <w:rPr>
          <w:b/>
          <w:bCs/>
        </w:rPr>
        <w:t>. The Offeror represents that—</w:t>
      </w:r>
    </w:p>
    <w:p w14:paraId="46D5EE51" w14:textId="5C63DA27" w:rsidR="00435C06" w:rsidRPr="00CA36FF" w:rsidRDefault="00EC3418" w:rsidP="007D7A89">
      <w:pPr>
        <w:pStyle w:val="L2-HsRM"/>
        <w:rPr>
          <w:b/>
          <w:bCs/>
        </w:rPr>
      </w:pPr>
      <w:r w:rsidRPr="00CA36FF">
        <w:rPr>
          <w:b/>
          <w:bCs/>
        </w:rPr>
        <w:lastRenderedPageBreak/>
        <w:t xml:space="preserve">(1) </w:t>
      </w:r>
      <w:r w:rsidR="00435C06" w:rsidRPr="00CA36FF">
        <w:rPr>
          <w:b/>
          <w:bCs/>
        </w:rPr>
        <w:t>It [  ] does, [  ] does not have any foreign ownership, outside of retail shareholders, who control more than 10% of the company’s total shares</w:t>
      </w:r>
      <w:r w:rsidR="00E76D76" w:rsidRPr="00CA36FF">
        <w:rPr>
          <w:b/>
          <w:bCs/>
        </w:rPr>
        <w:t>.</w:t>
      </w:r>
      <w:r w:rsidR="00435C06" w:rsidRPr="00CA36FF">
        <w:rPr>
          <w:b/>
          <w:bCs/>
        </w:rPr>
        <w:t xml:space="preserve"> If yes, identify the legal name of the owning organization/individual and their country of affiliation. </w:t>
      </w:r>
    </w:p>
    <w:p w14:paraId="26E84882" w14:textId="729CAFB9" w:rsidR="00EC3418" w:rsidRPr="00CA36FF" w:rsidRDefault="00435C06" w:rsidP="007D7A89">
      <w:pPr>
        <w:pStyle w:val="L2-HsRM"/>
        <w:rPr>
          <w:b/>
          <w:bCs/>
        </w:rPr>
      </w:pPr>
      <w:r w:rsidRPr="00CA36FF">
        <w:rPr>
          <w:b/>
          <w:bCs/>
        </w:rPr>
        <w:t xml:space="preserve">__________________________________________________________________ </w:t>
      </w:r>
    </w:p>
    <w:p w14:paraId="70229FCF" w14:textId="04C49D02" w:rsidR="00435C06" w:rsidRPr="00CA36FF" w:rsidRDefault="00EC3418" w:rsidP="007D7A89">
      <w:pPr>
        <w:pStyle w:val="L2-HsRM"/>
        <w:rPr>
          <w:b/>
          <w:bCs/>
        </w:rPr>
      </w:pPr>
      <w:r w:rsidRPr="00CA36FF">
        <w:rPr>
          <w:b/>
          <w:bCs/>
        </w:rPr>
        <w:t xml:space="preserve">(2) </w:t>
      </w:r>
      <w:r w:rsidR="00435C06" w:rsidRPr="00CA36FF">
        <w:rPr>
          <w:b/>
          <w:bCs/>
        </w:rPr>
        <w:t xml:space="preserve">It [  ] does, [  ] does not have any of the following business affiliations with foreign entities: technology development partnerships, strategic partnerships, joint ventures, foreign subsidiaries, grants from a foreign entity. If yes, identify the legal name of the organization, its foreign address, and the nature of the relationship. </w:t>
      </w:r>
    </w:p>
    <w:p w14:paraId="3C1CA3C1" w14:textId="77777777" w:rsidR="00435C06" w:rsidRPr="00CA36FF" w:rsidRDefault="00435C06" w:rsidP="007D7A89">
      <w:pPr>
        <w:pStyle w:val="L2-HsRM"/>
        <w:rPr>
          <w:b/>
          <w:bCs/>
        </w:rPr>
      </w:pPr>
      <w:r w:rsidRPr="00CA36FF">
        <w:rPr>
          <w:b/>
          <w:bCs/>
        </w:rPr>
        <w:t xml:space="preserve">__________________________________________________________________ </w:t>
      </w:r>
    </w:p>
    <w:p w14:paraId="5DEDAC1E" w14:textId="62C8A3B1" w:rsidR="00435C06" w:rsidRPr="00CA36FF" w:rsidRDefault="00EC3418" w:rsidP="007D7A89">
      <w:pPr>
        <w:pStyle w:val="L2-HsRM"/>
        <w:rPr>
          <w:b/>
          <w:bCs/>
        </w:rPr>
      </w:pPr>
      <w:r w:rsidRPr="00CA36FF">
        <w:rPr>
          <w:b/>
          <w:bCs/>
        </w:rPr>
        <w:t xml:space="preserve">(3) </w:t>
      </w:r>
      <w:r w:rsidR="00435C06" w:rsidRPr="00CA36FF">
        <w:rPr>
          <w:b/>
          <w:bCs/>
        </w:rPr>
        <w:t xml:space="preserve">It [  ] does, [  ] does not have any foreign governments, or state-owned enterprises </w:t>
      </w:r>
      <w:r w:rsidR="002D7567" w:rsidRPr="00CA36FF">
        <w:rPr>
          <w:b/>
          <w:bCs/>
        </w:rPr>
        <w:t xml:space="preserve">that </w:t>
      </w:r>
      <w:r w:rsidR="00435C06" w:rsidRPr="00CA36FF">
        <w:rPr>
          <w:b/>
          <w:bCs/>
        </w:rPr>
        <w:t>have investments or ownership interest in the company</w:t>
      </w:r>
      <w:r w:rsidR="00E76D76" w:rsidRPr="00CA36FF">
        <w:rPr>
          <w:b/>
          <w:bCs/>
        </w:rPr>
        <w:t>.</w:t>
      </w:r>
      <w:r w:rsidR="00435C06" w:rsidRPr="00CA36FF">
        <w:rPr>
          <w:b/>
          <w:bCs/>
        </w:rPr>
        <w:t xml:space="preserve"> If yes, identify the foreign government, the ownership stake percentage, and the nature of the relationship.</w:t>
      </w:r>
    </w:p>
    <w:p w14:paraId="108B37E9" w14:textId="77777777" w:rsidR="00435C06" w:rsidRPr="00CA36FF" w:rsidRDefault="00435C06" w:rsidP="007D7A89">
      <w:pPr>
        <w:pStyle w:val="L2-HsRM"/>
        <w:rPr>
          <w:b/>
          <w:bCs/>
        </w:rPr>
      </w:pPr>
      <w:r w:rsidRPr="00CA36FF">
        <w:rPr>
          <w:b/>
          <w:bCs/>
        </w:rPr>
        <w:t xml:space="preserve">__________________________________________________________________ </w:t>
      </w:r>
    </w:p>
    <w:p w14:paraId="0AAE640E" w14:textId="1FFF3090" w:rsidR="00435C06" w:rsidRPr="00CA36FF" w:rsidRDefault="00EC3418" w:rsidP="007D7A89">
      <w:pPr>
        <w:pStyle w:val="L2-HsRM"/>
        <w:rPr>
          <w:b/>
          <w:bCs/>
        </w:rPr>
      </w:pPr>
      <w:r w:rsidRPr="00CA36FF">
        <w:rPr>
          <w:b/>
          <w:bCs/>
        </w:rPr>
        <w:t xml:space="preserve">(4) </w:t>
      </w:r>
      <w:r w:rsidR="00435C06" w:rsidRPr="00CA36FF">
        <w:rPr>
          <w:b/>
          <w:bCs/>
        </w:rPr>
        <w:t>The company leadership (C-Suite executives, Board members, etc.) [  ] does,  [  ] does not have any substantial ties to foreign countries, including being citizens of a foreign country, graduates of a foreign university, or investments in a foreign country</w:t>
      </w:r>
      <w:r w:rsidR="00E76D76" w:rsidRPr="00CA36FF">
        <w:rPr>
          <w:b/>
          <w:bCs/>
        </w:rPr>
        <w:t>.</w:t>
      </w:r>
      <w:r w:rsidR="00435C06" w:rsidRPr="00CA36FF">
        <w:rPr>
          <w:b/>
          <w:bCs/>
        </w:rPr>
        <w:t xml:space="preserve"> If yes, identify the individual, the nature of the tie, and the country they are tied to.</w:t>
      </w:r>
    </w:p>
    <w:p w14:paraId="5F1556CC" w14:textId="77777777" w:rsidR="00435C06" w:rsidRPr="00CA36FF" w:rsidRDefault="00435C06" w:rsidP="007D7A89">
      <w:pPr>
        <w:pStyle w:val="L2-HsRM"/>
        <w:rPr>
          <w:b/>
          <w:bCs/>
        </w:rPr>
      </w:pPr>
      <w:r w:rsidRPr="00CA36FF">
        <w:rPr>
          <w:b/>
          <w:bCs/>
        </w:rPr>
        <w:t xml:space="preserve">__________________________________________________________________ </w:t>
      </w:r>
    </w:p>
    <w:p w14:paraId="3823C07F" w14:textId="19258FCE" w:rsidR="00E76D76" w:rsidRPr="00CA36FF" w:rsidRDefault="00EC3418" w:rsidP="007D7A89">
      <w:pPr>
        <w:pStyle w:val="L2-HsRM"/>
        <w:rPr>
          <w:b/>
          <w:bCs/>
        </w:rPr>
      </w:pPr>
      <w:r w:rsidRPr="00CA36FF">
        <w:rPr>
          <w:b/>
          <w:bCs/>
        </w:rPr>
        <w:t xml:space="preserve">(5) </w:t>
      </w:r>
      <w:r w:rsidR="00E76D76" w:rsidRPr="00CA36FF">
        <w:rPr>
          <w:b/>
          <w:bCs/>
        </w:rPr>
        <w:t>It [  ] has, [  ] has not violated export controls or the Foreign Corrupt Practices Act within 5 years. If yes, enter the event, the date, and any remediation the company committed after the event.</w:t>
      </w:r>
    </w:p>
    <w:p w14:paraId="696C2C16" w14:textId="77777777" w:rsidR="00E76D76" w:rsidRPr="00CA36FF" w:rsidRDefault="00E76D76" w:rsidP="007D7A89">
      <w:pPr>
        <w:pStyle w:val="L2-HsRM"/>
        <w:rPr>
          <w:b/>
          <w:bCs/>
        </w:rPr>
      </w:pPr>
      <w:r w:rsidRPr="00CA36FF">
        <w:rPr>
          <w:b/>
          <w:bCs/>
        </w:rPr>
        <w:t xml:space="preserve">__________________________________________________________________ </w:t>
      </w:r>
    </w:p>
    <w:p w14:paraId="14427F77" w14:textId="2BC495FA" w:rsidR="00E76D76" w:rsidRPr="00CA36FF" w:rsidRDefault="00EC3418" w:rsidP="007D7A89">
      <w:pPr>
        <w:pStyle w:val="L2-HsRM"/>
        <w:rPr>
          <w:b/>
          <w:bCs/>
        </w:rPr>
      </w:pPr>
      <w:r w:rsidRPr="00CA36FF">
        <w:rPr>
          <w:b/>
          <w:bCs/>
        </w:rPr>
        <w:t xml:space="preserve">(6) </w:t>
      </w:r>
      <w:r w:rsidR="00E76D76" w:rsidRPr="00CA36FF">
        <w:rPr>
          <w:b/>
          <w:bCs/>
        </w:rPr>
        <w:t>It [  ] has, [  ] has not been prohibited from doing business with the government of the US or any of its administrative subdivisions to include agencies, states, territories or municipalities. If yes, enter the event, the date, and any remediation the company committed after the event.</w:t>
      </w:r>
    </w:p>
    <w:p w14:paraId="408FF798" w14:textId="77777777" w:rsidR="00E76D76" w:rsidRPr="00CA36FF" w:rsidRDefault="00E76D76" w:rsidP="007D7A89">
      <w:pPr>
        <w:pStyle w:val="L2-HsRM"/>
        <w:rPr>
          <w:b/>
          <w:bCs/>
        </w:rPr>
      </w:pPr>
      <w:r w:rsidRPr="00CA36FF">
        <w:rPr>
          <w:b/>
          <w:bCs/>
        </w:rPr>
        <w:t xml:space="preserve">__________________________________________________________________ </w:t>
      </w:r>
    </w:p>
    <w:p w14:paraId="7BCC0AB6" w14:textId="237869BD" w:rsidR="00E76D76" w:rsidRPr="00CA36FF" w:rsidRDefault="00E76D76" w:rsidP="007D7A89">
      <w:pPr>
        <w:pStyle w:val="L2-HsRM"/>
        <w:rPr>
          <w:b/>
          <w:bCs/>
        </w:rPr>
      </w:pPr>
      <w:r w:rsidRPr="00CA36FF">
        <w:rPr>
          <w:b/>
          <w:bCs/>
        </w:rPr>
        <w:t>(7) It [  ] has, [  ] has not been prohibited from doing business with any foreign governments or subdivisions thereof. If yes, enter the event, the date, and any remediation the company committed after the event.</w:t>
      </w:r>
    </w:p>
    <w:p w14:paraId="414C912C" w14:textId="77777777" w:rsidR="00E76D76" w:rsidRPr="00CA36FF" w:rsidRDefault="00E76D76" w:rsidP="007D7A89">
      <w:pPr>
        <w:pStyle w:val="L2-HsRM"/>
        <w:rPr>
          <w:b/>
          <w:bCs/>
        </w:rPr>
      </w:pPr>
      <w:r w:rsidRPr="00CA36FF">
        <w:rPr>
          <w:b/>
          <w:bCs/>
        </w:rPr>
        <w:t xml:space="preserve">__________________________________________________________________ </w:t>
      </w:r>
    </w:p>
    <w:p w14:paraId="77E38215" w14:textId="588F1A65" w:rsidR="00E76D76" w:rsidRPr="00CA36FF" w:rsidRDefault="00EC3418" w:rsidP="007D7A89">
      <w:pPr>
        <w:pStyle w:val="L2-HsRM"/>
        <w:rPr>
          <w:b/>
          <w:bCs/>
        </w:rPr>
      </w:pPr>
      <w:r w:rsidRPr="00CA36FF">
        <w:rPr>
          <w:b/>
          <w:bCs/>
        </w:rPr>
        <w:lastRenderedPageBreak/>
        <w:t>(</w:t>
      </w:r>
      <w:r w:rsidR="00E76D76" w:rsidRPr="00CA36FF">
        <w:rPr>
          <w:b/>
          <w:bCs/>
        </w:rPr>
        <w:t>8</w:t>
      </w:r>
      <w:r w:rsidRPr="00CA36FF">
        <w:rPr>
          <w:b/>
          <w:bCs/>
        </w:rPr>
        <w:t xml:space="preserve">) </w:t>
      </w:r>
      <w:r w:rsidR="00E76D76" w:rsidRPr="00CA36FF">
        <w:rPr>
          <w:b/>
          <w:bCs/>
        </w:rPr>
        <w:t>It [  ] has</w:t>
      </w:r>
      <w:r w:rsidR="0036252A" w:rsidRPr="00CA36FF">
        <w:rPr>
          <w:b/>
          <w:bCs/>
        </w:rPr>
        <w:t xml:space="preserve"> </w:t>
      </w:r>
      <w:r w:rsidR="00E76D76" w:rsidRPr="00CA36FF">
        <w:rPr>
          <w:b/>
          <w:bCs/>
        </w:rPr>
        <w:t>had, [  ] has not had affiliations with any entities prohibited (e.g. Huawei</w:t>
      </w:r>
      <w:r w:rsidR="00C94075" w:rsidRPr="00CA36FF">
        <w:rPr>
          <w:b/>
          <w:bCs/>
        </w:rPr>
        <w:t xml:space="preserve">, see SAM.gov </w:t>
      </w:r>
      <w:r w:rsidR="00CD6A81" w:rsidRPr="00CA36FF">
        <w:rPr>
          <w:b/>
          <w:bCs/>
        </w:rPr>
        <w:t>“</w:t>
      </w:r>
      <w:r w:rsidR="00390C98" w:rsidRPr="00CA36FF">
        <w:rPr>
          <w:b/>
          <w:bCs/>
        </w:rPr>
        <w:t>e</w:t>
      </w:r>
      <w:r w:rsidR="003D16B4" w:rsidRPr="00CA36FF">
        <w:rPr>
          <w:b/>
          <w:bCs/>
        </w:rPr>
        <w:t>xclusions</w:t>
      </w:r>
      <w:r w:rsidR="00CD6A81" w:rsidRPr="00CA36FF">
        <w:rPr>
          <w:b/>
          <w:bCs/>
        </w:rPr>
        <w:t>”</w:t>
      </w:r>
      <w:r w:rsidR="003D16B4" w:rsidRPr="00CA36FF">
        <w:rPr>
          <w:b/>
          <w:bCs/>
        </w:rPr>
        <w:t xml:space="preserve"> p</w:t>
      </w:r>
      <w:r w:rsidR="00390C98" w:rsidRPr="00CA36FF">
        <w:rPr>
          <w:b/>
          <w:bCs/>
        </w:rPr>
        <w:t>age for additional information</w:t>
      </w:r>
      <w:r w:rsidR="00CB0233" w:rsidRPr="00CA36FF">
        <w:rPr>
          <w:b/>
          <w:bCs/>
        </w:rPr>
        <w:t xml:space="preserve"> regarding prohibited entities</w:t>
      </w:r>
      <w:r w:rsidR="00E76D76" w:rsidRPr="00CA36FF">
        <w:rPr>
          <w:b/>
          <w:bCs/>
        </w:rPr>
        <w:t>) from doing business with the government of the US or any of its administrative subdivisions to include agencies, states, territories or municipalities?</w:t>
      </w:r>
      <w:r w:rsidR="00094F23" w:rsidRPr="00CA36FF">
        <w:rPr>
          <w:b/>
          <w:bCs/>
        </w:rPr>
        <w:t xml:space="preserve"> If yes, enter the event, the date, and any remediation the company committed after the event.</w:t>
      </w:r>
    </w:p>
    <w:p w14:paraId="6EA38963" w14:textId="2C8937B6" w:rsidR="00AA4722" w:rsidRPr="00CA36FF" w:rsidRDefault="00AA4722" w:rsidP="007D7A89">
      <w:pPr>
        <w:pStyle w:val="L2-HsRM"/>
        <w:rPr>
          <w:b/>
          <w:bCs/>
        </w:rPr>
      </w:pPr>
      <w:r w:rsidRPr="00CA36FF">
        <w:rPr>
          <w:b/>
          <w:bCs/>
        </w:rPr>
        <w:t>__________________________________________________________________</w:t>
      </w:r>
    </w:p>
    <w:p w14:paraId="00D68FB4" w14:textId="1FD33BBD" w:rsidR="00E76D76" w:rsidRPr="00CA36FF" w:rsidRDefault="00EC3418" w:rsidP="007D7A89">
      <w:pPr>
        <w:pStyle w:val="L2-HsRM"/>
        <w:rPr>
          <w:b/>
          <w:bCs/>
        </w:rPr>
      </w:pPr>
      <w:r w:rsidRPr="00CA36FF">
        <w:rPr>
          <w:b/>
          <w:bCs/>
        </w:rPr>
        <w:t>(</w:t>
      </w:r>
      <w:r w:rsidR="00E76D76" w:rsidRPr="00CA36FF">
        <w:rPr>
          <w:b/>
          <w:bCs/>
        </w:rPr>
        <w:t>9</w:t>
      </w:r>
      <w:r w:rsidRPr="00CA36FF">
        <w:rPr>
          <w:b/>
          <w:bCs/>
        </w:rPr>
        <w:t xml:space="preserve">) </w:t>
      </w:r>
      <w:r w:rsidR="00E76D76" w:rsidRPr="00CA36FF">
        <w:rPr>
          <w:b/>
          <w:bCs/>
        </w:rPr>
        <w:t>It [  ] has, [  ] has not been suspended or debarred at any point while doing business with the U.S. Government or any of its administrative subdivisions to include agencies, states, territories or municipalities. If yes, enter the event, the date, and details below.</w:t>
      </w:r>
    </w:p>
    <w:p w14:paraId="4253AB41" w14:textId="77777777" w:rsidR="00E76D76" w:rsidRPr="00CA36FF" w:rsidRDefault="00E76D76" w:rsidP="007D7A89">
      <w:pPr>
        <w:pStyle w:val="L2-HsRM"/>
        <w:rPr>
          <w:b/>
          <w:bCs/>
        </w:rPr>
      </w:pPr>
      <w:r w:rsidRPr="00CA36FF">
        <w:rPr>
          <w:b/>
          <w:bCs/>
        </w:rPr>
        <w:t xml:space="preserve">__________________________________________________________________ </w:t>
      </w:r>
    </w:p>
    <w:p w14:paraId="4069AB78" w14:textId="41E0DF0C" w:rsidR="004246EC" w:rsidRPr="00CA36FF" w:rsidRDefault="004246EC" w:rsidP="007D7A89">
      <w:pPr>
        <w:pStyle w:val="L2-HsRM"/>
        <w:rPr>
          <w:b/>
          <w:bCs/>
        </w:rPr>
      </w:pPr>
      <w:r w:rsidRPr="00CA36FF">
        <w:rPr>
          <w:b/>
          <w:bCs/>
        </w:rPr>
        <w:t>(10) It [  ] has previously filed for or is currently in, [  ] has not previously filed for or is not currently in bankruptcy</w:t>
      </w:r>
      <w:r w:rsidR="00297176" w:rsidRPr="00CA36FF">
        <w:rPr>
          <w:b/>
          <w:bCs/>
        </w:rPr>
        <w:t xml:space="preserve"> in the last </w:t>
      </w:r>
      <w:r w:rsidR="006C7AF2" w:rsidRPr="00CA36FF">
        <w:rPr>
          <w:b/>
          <w:bCs/>
        </w:rPr>
        <w:t xml:space="preserve">10 </w:t>
      </w:r>
      <w:r w:rsidR="00297176" w:rsidRPr="00CA36FF">
        <w:rPr>
          <w:b/>
          <w:bCs/>
        </w:rPr>
        <w:t>years</w:t>
      </w:r>
      <w:r w:rsidRPr="00CA36FF">
        <w:rPr>
          <w:b/>
          <w:bCs/>
        </w:rPr>
        <w:t>. If yes, enter the event, the date, and details below.</w:t>
      </w:r>
    </w:p>
    <w:p w14:paraId="79410A71" w14:textId="77777777" w:rsidR="00297176" w:rsidRPr="00CA36FF" w:rsidRDefault="004246EC" w:rsidP="007D7A89">
      <w:pPr>
        <w:pStyle w:val="L2-HsRM"/>
        <w:rPr>
          <w:b/>
          <w:bCs/>
        </w:rPr>
      </w:pPr>
      <w:r w:rsidRPr="00CA36FF">
        <w:rPr>
          <w:b/>
          <w:bCs/>
        </w:rPr>
        <w:t>__________________________________________________________________</w:t>
      </w:r>
    </w:p>
    <w:p w14:paraId="2B92939F" w14:textId="029E9EB4" w:rsidR="00297176" w:rsidRPr="00CA36FF" w:rsidRDefault="00297176" w:rsidP="007D7A89">
      <w:pPr>
        <w:pStyle w:val="L2-HsRM"/>
        <w:rPr>
          <w:b/>
          <w:bCs/>
        </w:rPr>
      </w:pPr>
      <w:r w:rsidRPr="00CA36FF">
        <w:rPr>
          <w:b/>
          <w:bCs/>
        </w:rPr>
        <w:t>(11) It [  ] was or is currently in, [  ] was not or is not currently in litigation</w:t>
      </w:r>
      <w:r w:rsidR="00041AD3" w:rsidRPr="00CA36FF">
        <w:rPr>
          <w:b/>
          <w:bCs/>
        </w:rPr>
        <w:t xml:space="preserve"> </w:t>
      </w:r>
      <w:r w:rsidRPr="00CA36FF">
        <w:rPr>
          <w:b/>
          <w:bCs/>
        </w:rPr>
        <w:t xml:space="preserve">in the last </w:t>
      </w:r>
      <w:r w:rsidR="002C5404" w:rsidRPr="00CA36FF">
        <w:rPr>
          <w:b/>
          <w:bCs/>
        </w:rPr>
        <w:t>10</w:t>
      </w:r>
      <w:r w:rsidR="005A1433" w:rsidRPr="00CA36FF">
        <w:rPr>
          <w:b/>
          <w:bCs/>
        </w:rPr>
        <w:t xml:space="preserve"> years</w:t>
      </w:r>
      <w:r w:rsidRPr="00CA36FF">
        <w:rPr>
          <w:b/>
          <w:bCs/>
        </w:rPr>
        <w:t>. If yes, enter the event, the date, and details below.</w:t>
      </w:r>
    </w:p>
    <w:p w14:paraId="3135F74E" w14:textId="77777777" w:rsidR="00297176" w:rsidRPr="00CA36FF" w:rsidRDefault="00297176" w:rsidP="007D7A89">
      <w:pPr>
        <w:pStyle w:val="L2-HsRM"/>
        <w:rPr>
          <w:b/>
          <w:bCs/>
        </w:rPr>
      </w:pPr>
      <w:r w:rsidRPr="00CA36FF">
        <w:rPr>
          <w:b/>
          <w:bCs/>
        </w:rPr>
        <w:t xml:space="preserve">__________________________________________________________________ </w:t>
      </w:r>
    </w:p>
    <w:p w14:paraId="3C24A524" w14:textId="54AE9BBE" w:rsidR="00EA0D42" w:rsidRPr="00CA36FF" w:rsidRDefault="00EA0D42" w:rsidP="007D7A89">
      <w:pPr>
        <w:pStyle w:val="L1-HsRM"/>
        <w:rPr>
          <w:b/>
          <w:bCs/>
        </w:rPr>
      </w:pPr>
      <w:r w:rsidRPr="00CA36FF">
        <w:rPr>
          <w:b/>
          <w:bCs/>
        </w:rPr>
        <w:t xml:space="preserve">(e) </w:t>
      </w:r>
      <w:r w:rsidRPr="00CA36FF">
        <w:rPr>
          <w:b/>
          <w:bCs/>
          <w:i/>
          <w:iCs/>
        </w:rPr>
        <w:t>Supply chain risk determination</w:t>
      </w:r>
      <w:r w:rsidRPr="00CA36FF">
        <w:rPr>
          <w:b/>
          <w:bCs/>
        </w:rPr>
        <w:t>. Findings from the supply chain risk assessment will be considered in connection with a determination of the Offeror’s responsibility and eligibility for award. Failure of the Offeror to furnish the information required in this provision or provide additional information as requested by the Contracting Officer may render the Offeror non-responsible and ineligible for award.</w:t>
      </w:r>
      <w:r w:rsidR="00983D09" w:rsidRPr="00CA36FF">
        <w:rPr>
          <w:b/>
          <w:bCs/>
        </w:rPr>
        <w:t xml:space="preserve"> The Government reserves the right to limit the disclosure of information to the Offeror regarding the risk in accordance with all applicable laws or regulations.</w:t>
      </w:r>
    </w:p>
    <w:p w14:paraId="022B636D" w14:textId="1A46E795" w:rsidR="00832A33" w:rsidRPr="00CA36FF" w:rsidRDefault="00832A33" w:rsidP="007D7A89">
      <w:pPr>
        <w:pStyle w:val="L1-HsRM"/>
        <w:rPr>
          <w:b/>
          <w:bCs/>
        </w:rPr>
      </w:pPr>
      <w:r w:rsidRPr="00CA36FF">
        <w:rPr>
          <w:b/>
          <w:bCs/>
        </w:rPr>
        <w:t>(</w:t>
      </w:r>
      <w:r w:rsidR="00B64A52" w:rsidRPr="00CA36FF">
        <w:rPr>
          <w:b/>
          <w:bCs/>
        </w:rPr>
        <w:t>f</w:t>
      </w:r>
      <w:r w:rsidRPr="00CA36FF">
        <w:rPr>
          <w:b/>
          <w:bCs/>
        </w:rPr>
        <w:t xml:space="preserve">) </w:t>
      </w:r>
      <w:r w:rsidR="00CB50DE" w:rsidRPr="00CA36FF">
        <w:rPr>
          <w:b/>
          <w:bCs/>
          <w:i/>
          <w:iCs/>
        </w:rPr>
        <w:t>Mitigation plans</w:t>
      </w:r>
      <w:r w:rsidR="00CB50DE" w:rsidRPr="00CA36FF">
        <w:rPr>
          <w:b/>
          <w:bCs/>
        </w:rPr>
        <w:t>. Any mitigation plans</w:t>
      </w:r>
      <w:r w:rsidR="00325910" w:rsidRPr="00CA36FF">
        <w:rPr>
          <w:b/>
          <w:bCs/>
        </w:rPr>
        <w:t xml:space="preserve"> and </w:t>
      </w:r>
      <w:r w:rsidR="00C833F6" w:rsidRPr="00CA36FF">
        <w:rPr>
          <w:rStyle w:val="Hyperlink"/>
          <w:b/>
          <w:bCs/>
          <w:color w:val="auto"/>
          <w:u w:val="none"/>
        </w:rPr>
        <w:t>amendments</w:t>
      </w:r>
      <w:r w:rsidR="00CB50DE" w:rsidRPr="00CA36FF">
        <w:rPr>
          <w:b/>
          <w:bCs/>
        </w:rPr>
        <w:t xml:space="preserve"> determined necessary</w:t>
      </w:r>
      <w:r w:rsidR="00C61D94" w:rsidRPr="00CA36FF">
        <w:rPr>
          <w:b/>
          <w:bCs/>
        </w:rPr>
        <w:t xml:space="preserve"> </w:t>
      </w:r>
      <w:r w:rsidR="00CB50DE" w:rsidRPr="00CA36FF">
        <w:rPr>
          <w:b/>
          <w:bCs/>
        </w:rPr>
        <w:t xml:space="preserve">and to be implemented and sustained during contract performance </w:t>
      </w:r>
      <w:r w:rsidR="00B64A52" w:rsidRPr="00CA36FF">
        <w:rPr>
          <w:b/>
          <w:bCs/>
        </w:rPr>
        <w:t>will be incorporated into the</w:t>
      </w:r>
      <w:r w:rsidR="00C61D94" w:rsidRPr="00CA36FF">
        <w:rPr>
          <w:b/>
          <w:bCs/>
        </w:rPr>
        <w:t xml:space="preserve"> </w:t>
      </w:r>
      <w:r w:rsidR="00B64A52" w:rsidRPr="00CA36FF">
        <w:rPr>
          <w:b/>
          <w:bCs/>
        </w:rPr>
        <w:t>contract.</w:t>
      </w:r>
    </w:p>
    <w:p w14:paraId="76496C9A" w14:textId="77539C82" w:rsidR="00EC3418" w:rsidRPr="00CA36FF" w:rsidRDefault="00EC3418" w:rsidP="007D7A89">
      <w:pPr>
        <w:pStyle w:val="L1-HsRM"/>
        <w:rPr>
          <w:b/>
          <w:bCs/>
        </w:rPr>
      </w:pPr>
      <w:r w:rsidRPr="00CA36FF">
        <w:rPr>
          <w:b/>
          <w:bCs/>
        </w:rPr>
        <w:t>(</w:t>
      </w:r>
      <w:r w:rsidR="0029193E" w:rsidRPr="00CA36FF">
        <w:rPr>
          <w:b/>
          <w:bCs/>
        </w:rPr>
        <w:t>g</w:t>
      </w:r>
      <w:r w:rsidRPr="00CA36FF">
        <w:rPr>
          <w:b/>
          <w:bCs/>
        </w:rPr>
        <w:t xml:space="preserve">) </w:t>
      </w:r>
      <w:r w:rsidRPr="00CA36FF">
        <w:rPr>
          <w:b/>
          <w:bCs/>
          <w:i/>
          <w:iCs/>
        </w:rPr>
        <w:t>Subcontracts</w:t>
      </w:r>
      <w:r w:rsidRPr="00CA36FF">
        <w:rPr>
          <w:b/>
          <w:bCs/>
        </w:rPr>
        <w:t xml:space="preserve">. The Offeror shall include the substance of this provision, including the </w:t>
      </w:r>
      <w:r w:rsidR="00C031CF" w:rsidRPr="00CA36FF">
        <w:rPr>
          <w:b/>
          <w:bCs/>
        </w:rPr>
        <w:t xml:space="preserve">information and </w:t>
      </w:r>
      <w:r w:rsidRPr="00CA36FF">
        <w:rPr>
          <w:b/>
          <w:bCs/>
        </w:rPr>
        <w:t>representations at paragraph</w:t>
      </w:r>
      <w:r w:rsidR="00C031CF" w:rsidRPr="00CA36FF">
        <w:rPr>
          <w:b/>
          <w:bCs/>
        </w:rPr>
        <w:t>s (c) and</w:t>
      </w:r>
      <w:r w:rsidRPr="00CA36FF">
        <w:rPr>
          <w:b/>
          <w:bCs/>
        </w:rPr>
        <w:t xml:space="preserve"> (d), and including this paragraph (</w:t>
      </w:r>
      <w:r w:rsidR="004246EC" w:rsidRPr="00CA36FF">
        <w:rPr>
          <w:b/>
          <w:bCs/>
        </w:rPr>
        <w:t>g</w:t>
      </w:r>
      <w:r w:rsidRPr="00CA36FF">
        <w:rPr>
          <w:b/>
          <w:bCs/>
        </w:rPr>
        <w:t xml:space="preserve">), </w:t>
      </w:r>
      <w:r w:rsidR="007F15C8" w:rsidRPr="00CA36FF">
        <w:rPr>
          <w:b/>
          <w:bCs/>
        </w:rPr>
        <w:t xml:space="preserve">in subcontracts with </w:t>
      </w:r>
      <w:r w:rsidRPr="00CA36FF">
        <w:rPr>
          <w:b/>
          <w:bCs/>
        </w:rPr>
        <w:t>persons or entities proposed to be used involving the development or delivery of any mission</w:t>
      </w:r>
      <w:r w:rsidR="00F75FCD" w:rsidRPr="00CA36FF">
        <w:rPr>
          <w:b/>
          <w:bCs/>
        </w:rPr>
        <w:t>-</w:t>
      </w:r>
      <w:r w:rsidRPr="00CA36FF">
        <w:rPr>
          <w:b/>
          <w:bCs/>
        </w:rPr>
        <w:t xml:space="preserve">critical products, materials, information, or services. The Offeror shall submit all potential subcontractor </w:t>
      </w:r>
      <w:r w:rsidR="000D7EA5" w:rsidRPr="00CA36FF">
        <w:rPr>
          <w:b/>
          <w:bCs/>
        </w:rPr>
        <w:t xml:space="preserve">information and </w:t>
      </w:r>
      <w:r w:rsidRPr="00CA36FF">
        <w:rPr>
          <w:b/>
          <w:bCs/>
        </w:rPr>
        <w:t>representations with its proposal for any mission</w:t>
      </w:r>
      <w:r w:rsidR="000E4E58" w:rsidRPr="00CA36FF">
        <w:rPr>
          <w:b/>
          <w:bCs/>
        </w:rPr>
        <w:t>-</w:t>
      </w:r>
      <w:r w:rsidRPr="00CA36FF">
        <w:rPr>
          <w:b/>
          <w:bCs/>
        </w:rPr>
        <w:t xml:space="preserve">critical products, materials, information, or services provided for in the proposal. </w:t>
      </w:r>
    </w:p>
    <w:p w14:paraId="230D4C9F" w14:textId="2BF0F266" w:rsidR="00E62E7D" w:rsidRPr="00CA36FF" w:rsidRDefault="00EC3418" w:rsidP="00091B28">
      <w:pPr>
        <w:autoSpaceDE w:val="0"/>
        <w:autoSpaceDN w:val="0"/>
        <w:adjustRightInd w:val="0"/>
        <w:jc w:val="center"/>
        <w:rPr>
          <w:b/>
          <w:bCs/>
        </w:rPr>
      </w:pPr>
      <w:r w:rsidRPr="00CA36FF">
        <w:rPr>
          <w:b/>
          <w:bCs/>
        </w:rPr>
        <w:t>(End of provision)</w:t>
      </w:r>
      <w:r w:rsidR="00E62E7D" w:rsidRPr="00CA36FF">
        <w:rPr>
          <w:b/>
          <w:bCs/>
        </w:rPr>
        <w:br w:type="page"/>
      </w:r>
    </w:p>
    <w:p w14:paraId="0CF8C916" w14:textId="74EEA752" w:rsidR="00EC3418" w:rsidRPr="00CA36FF" w:rsidRDefault="00EC3418" w:rsidP="00D275E5">
      <w:pPr>
        <w:pStyle w:val="H3-HsR"/>
      </w:pPr>
      <w:r w:rsidRPr="00CA36FF">
        <w:lastRenderedPageBreak/>
        <w:t>352.204-</w:t>
      </w:r>
      <w:r w:rsidR="00423141" w:rsidRPr="00CA36FF">
        <w:t>75</w:t>
      </w:r>
      <w:r w:rsidR="00F72DF9" w:rsidRPr="00CA36FF">
        <w:t xml:space="preserve"> </w:t>
      </w:r>
      <w:r w:rsidRPr="00CA36FF">
        <w:t>Supply Chain Risk Assessment During Contract Performance (DEVIATION)</w:t>
      </w:r>
    </w:p>
    <w:p w14:paraId="2385F5A1" w14:textId="01C7C08B" w:rsidR="00EC3418" w:rsidRPr="00CA36FF" w:rsidRDefault="00EC3418" w:rsidP="00CD3A86">
      <w:pPr>
        <w:pStyle w:val="BodyText"/>
        <w:ind w:left="720"/>
        <w:rPr>
          <w:b/>
          <w:bCs/>
        </w:rPr>
      </w:pPr>
      <w:r w:rsidRPr="00CA36FF">
        <w:rPr>
          <w:b/>
          <w:bCs/>
        </w:rPr>
        <w:t>As prescribed in 304</w:t>
      </w:r>
      <w:r w:rsidR="00EE6CAE" w:rsidRPr="00CA36FF">
        <w:rPr>
          <w:b/>
          <w:bCs/>
        </w:rPr>
        <w:t>.</w:t>
      </w:r>
      <w:r w:rsidR="007B40F8" w:rsidRPr="00CA36FF">
        <w:rPr>
          <w:b/>
          <w:bCs/>
        </w:rPr>
        <w:t>7</w:t>
      </w:r>
      <w:r w:rsidR="004D0FAD" w:rsidRPr="00CA36FF">
        <w:rPr>
          <w:b/>
          <w:bCs/>
        </w:rPr>
        <w:t>3</w:t>
      </w:r>
      <w:r w:rsidR="007B40F8" w:rsidRPr="00CA36FF">
        <w:rPr>
          <w:b/>
          <w:bCs/>
        </w:rPr>
        <w:t>04</w:t>
      </w:r>
      <w:r w:rsidRPr="00CA36FF">
        <w:rPr>
          <w:b/>
          <w:bCs/>
        </w:rPr>
        <w:t>(b) insert the following clause:</w:t>
      </w:r>
    </w:p>
    <w:p w14:paraId="05CA4432" w14:textId="0DC512FC" w:rsidR="00EC3418" w:rsidRPr="00CA36FF" w:rsidRDefault="00EC3418" w:rsidP="00CD3A86">
      <w:pPr>
        <w:pStyle w:val="BodyText"/>
        <w:jc w:val="center"/>
        <w:rPr>
          <w:b/>
          <w:bCs/>
        </w:rPr>
      </w:pPr>
      <w:r w:rsidRPr="00CA36FF">
        <w:rPr>
          <w:b/>
          <w:bCs/>
        </w:rPr>
        <w:t xml:space="preserve">Supply Chain Risk Assessment During Contract Performance </w:t>
      </w:r>
      <w:r w:rsidR="006632C8" w:rsidRPr="00CA36FF">
        <w:rPr>
          <w:b/>
          <w:bCs/>
        </w:rPr>
        <w:t>(</w:t>
      </w:r>
      <w:r w:rsidR="00997CB0" w:rsidRPr="00CA36FF">
        <w:rPr>
          <w:b/>
          <w:bCs/>
        </w:rPr>
        <w:t>OCT</w:t>
      </w:r>
      <w:r w:rsidR="002C56E8" w:rsidRPr="00CA36FF">
        <w:rPr>
          <w:b/>
          <w:bCs/>
        </w:rPr>
        <w:t xml:space="preserve"> </w:t>
      </w:r>
      <w:r w:rsidR="006632C8" w:rsidRPr="00CA36FF">
        <w:rPr>
          <w:b/>
          <w:bCs/>
        </w:rPr>
        <w:t xml:space="preserve">2024) </w:t>
      </w:r>
      <w:r w:rsidRPr="00CA36FF">
        <w:rPr>
          <w:b/>
          <w:bCs/>
        </w:rPr>
        <w:t>(DEVIATION)</w:t>
      </w:r>
    </w:p>
    <w:p w14:paraId="0EE6BDAE" w14:textId="3499CB54" w:rsidR="00EC3418" w:rsidRPr="00CA36FF" w:rsidRDefault="00EC3418" w:rsidP="00CD3A86">
      <w:pPr>
        <w:pStyle w:val="L1-HsRM"/>
        <w:rPr>
          <w:b/>
          <w:bCs/>
        </w:rPr>
      </w:pPr>
      <w:r w:rsidRPr="00CA36FF">
        <w:rPr>
          <w:b/>
          <w:bCs/>
        </w:rPr>
        <w:t xml:space="preserve">(a) </w:t>
      </w:r>
      <w:r w:rsidRPr="00CA36FF">
        <w:rPr>
          <w:b/>
          <w:bCs/>
          <w:i/>
          <w:iCs/>
        </w:rPr>
        <w:t>Definitions</w:t>
      </w:r>
      <w:r w:rsidR="0015060D" w:rsidRPr="00CA36FF">
        <w:rPr>
          <w:b/>
          <w:bCs/>
        </w:rPr>
        <w:t xml:space="preserve">. As </w:t>
      </w:r>
      <w:r w:rsidRPr="00CA36FF">
        <w:rPr>
          <w:b/>
          <w:bCs/>
        </w:rPr>
        <w:t xml:space="preserve">used in this clause— </w:t>
      </w:r>
    </w:p>
    <w:p w14:paraId="4F659BC9" w14:textId="77777777" w:rsidR="006B0FEA" w:rsidRPr="00CA36FF" w:rsidRDefault="006B0FEA" w:rsidP="00CD3A86">
      <w:pPr>
        <w:pStyle w:val="L1-HsRM"/>
        <w:rPr>
          <w:b/>
          <w:bCs/>
        </w:rPr>
      </w:pPr>
      <w:r w:rsidRPr="00CA36FF">
        <w:rPr>
          <w:b/>
          <w:bCs/>
          <w:i/>
          <w:iCs/>
        </w:rPr>
        <w:t>Contract</w:t>
      </w:r>
      <w:r w:rsidRPr="00CA36FF">
        <w:rPr>
          <w:b/>
          <w:bCs/>
        </w:rPr>
        <w:t xml:space="preserve"> means as defined in FAR 2.101.</w:t>
      </w:r>
    </w:p>
    <w:p w14:paraId="467D18CC" w14:textId="0B1A28EA" w:rsidR="00A53874" w:rsidRPr="00CA36FF" w:rsidRDefault="00A53874" w:rsidP="00CD3A86">
      <w:pPr>
        <w:pStyle w:val="L1-HsRM"/>
        <w:rPr>
          <w:b/>
          <w:bCs/>
        </w:rPr>
      </w:pPr>
      <w:r w:rsidRPr="00CA36FF">
        <w:rPr>
          <w:b/>
          <w:bCs/>
          <w:i/>
          <w:iCs/>
        </w:rPr>
        <w:t xml:space="preserve">Foreign person </w:t>
      </w:r>
      <w:r w:rsidRPr="00CA36FF">
        <w:rPr>
          <w:b/>
          <w:bCs/>
        </w:rPr>
        <w:t>means</w:t>
      </w:r>
      <w:r w:rsidRPr="00CA36FF">
        <w:rPr>
          <w:b/>
          <w:bCs/>
          <w:i/>
          <w:iCs/>
        </w:rPr>
        <w:t xml:space="preserve"> </w:t>
      </w:r>
      <w:r w:rsidRPr="00CA36FF">
        <w:rPr>
          <w:b/>
          <w:bCs/>
        </w:rPr>
        <w:t xml:space="preserve">as defined in </w:t>
      </w:r>
      <w:hyperlink r:id="rId26" w:history="1">
        <w:r w:rsidRPr="00CA36FF">
          <w:rPr>
            <w:rStyle w:val="Hyperlink"/>
            <w:b/>
            <w:bCs/>
          </w:rPr>
          <w:t>31 CFR 800.224</w:t>
        </w:r>
      </w:hyperlink>
      <w:r w:rsidRPr="00CA36FF">
        <w:rPr>
          <w:b/>
          <w:bCs/>
        </w:rPr>
        <w:t>.</w:t>
      </w:r>
    </w:p>
    <w:p w14:paraId="59009DE7" w14:textId="5B775D82" w:rsidR="006B0FEA" w:rsidRPr="00CA36FF" w:rsidRDefault="006B0FEA" w:rsidP="00CD3A86">
      <w:pPr>
        <w:pStyle w:val="L1-HsRM"/>
        <w:rPr>
          <w:b/>
          <w:bCs/>
        </w:rPr>
      </w:pPr>
      <w:r w:rsidRPr="00CA36FF">
        <w:rPr>
          <w:b/>
          <w:bCs/>
          <w:i/>
          <w:iCs/>
        </w:rPr>
        <w:t xml:space="preserve">Mission-critical </w:t>
      </w:r>
      <w:r w:rsidR="003B5610" w:rsidRPr="00CA36FF">
        <w:rPr>
          <w:b/>
          <w:bCs/>
          <w:i/>
          <w:iCs/>
        </w:rPr>
        <w:t>acquisition</w:t>
      </w:r>
      <w:r w:rsidR="003B5610" w:rsidRPr="00CA36FF">
        <w:rPr>
          <w:b/>
          <w:bCs/>
        </w:rPr>
        <w:t xml:space="preserve"> </w:t>
      </w:r>
      <w:r w:rsidRPr="00CA36FF">
        <w:rPr>
          <w:b/>
          <w:bCs/>
        </w:rPr>
        <w:t>means the acquisition of products, materials, information, or services that are identified as—</w:t>
      </w:r>
    </w:p>
    <w:p w14:paraId="0371978A" w14:textId="76480BB7" w:rsidR="000836A6" w:rsidRPr="004F59CE" w:rsidRDefault="000836A6" w:rsidP="004F59CE">
      <w:pPr>
        <w:pStyle w:val="L2-HsRM"/>
        <w:rPr>
          <w:b/>
          <w:bCs/>
        </w:rPr>
      </w:pPr>
      <w:r w:rsidRPr="004F59CE">
        <w:rPr>
          <w:b/>
          <w:bCs/>
        </w:rPr>
        <w:t>(</w:t>
      </w:r>
      <w:r w:rsidR="00D70F7B" w:rsidRPr="004F59CE">
        <w:rPr>
          <w:b/>
          <w:bCs/>
        </w:rPr>
        <w:t>1</w:t>
      </w:r>
      <w:r w:rsidRPr="004F59CE">
        <w:rPr>
          <w:b/>
          <w:bCs/>
        </w:rPr>
        <w:t>) Contract support or development services for HHS or OpDiv/StaffDiv research and development;</w:t>
      </w:r>
    </w:p>
    <w:p w14:paraId="12B5108C" w14:textId="44F654AE" w:rsidR="007F74A3" w:rsidRPr="004F59CE" w:rsidRDefault="007F74A3" w:rsidP="004F59CE">
      <w:pPr>
        <w:pStyle w:val="L2-HsRM"/>
        <w:rPr>
          <w:b/>
          <w:bCs/>
        </w:rPr>
      </w:pPr>
      <w:r w:rsidRPr="004F59CE">
        <w:rPr>
          <w:b/>
          <w:bCs/>
        </w:rPr>
        <w:t>(</w:t>
      </w:r>
      <w:r w:rsidR="00D70F7B" w:rsidRPr="004F59CE">
        <w:rPr>
          <w:b/>
          <w:bCs/>
        </w:rPr>
        <w:t>2</w:t>
      </w:r>
      <w:r w:rsidRPr="004F59CE">
        <w:rPr>
          <w:b/>
          <w:bCs/>
        </w:rPr>
        <w:t>) Contract support or development services for HHS or OpDiv/StaffDiv Financial databases and services;</w:t>
      </w:r>
    </w:p>
    <w:p w14:paraId="0BA5D49A" w14:textId="391B7D7D" w:rsidR="00EC1D2E" w:rsidRPr="004F59CE" w:rsidRDefault="00EC1D2E" w:rsidP="004F59CE">
      <w:pPr>
        <w:pStyle w:val="L2-HsRM"/>
        <w:rPr>
          <w:b/>
          <w:bCs/>
        </w:rPr>
      </w:pPr>
      <w:r w:rsidRPr="004F59CE">
        <w:rPr>
          <w:b/>
          <w:bCs/>
        </w:rPr>
        <w:t>(</w:t>
      </w:r>
      <w:r w:rsidR="00D70F7B" w:rsidRPr="004F59CE">
        <w:rPr>
          <w:b/>
          <w:bCs/>
        </w:rPr>
        <w:t>3</w:t>
      </w:r>
      <w:r w:rsidRPr="004F59CE">
        <w:rPr>
          <w:b/>
          <w:bCs/>
        </w:rPr>
        <w:t>) Contract support services that require utilization or sharing of HHS or OpDiv/StaffDiv</w:t>
      </w:r>
      <w:r w:rsidRPr="004F59CE" w:rsidDel="002A5774">
        <w:rPr>
          <w:b/>
          <w:bCs/>
        </w:rPr>
        <w:t xml:space="preserve"> </w:t>
      </w:r>
      <w:r w:rsidRPr="004F59CE">
        <w:rPr>
          <w:b/>
          <w:bCs/>
        </w:rPr>
        <w:t>Intellectual property;</w:t>
      </w:r>
    </w:p>
    <w:p w14:paraId="718853FD" w14:textId="0A3292EF" w:rsidR="006B0FEA" w:rsidRPr="004F59CE" w:rsidRDefault="006B0FEA" w:rsidP="004F59CE">
      <w:pPr>
        <w:pStyle w:val="L2-HsRM"/>
        <w:rPr>
          <w:b/>
          <w:bCs/>
        </w:rPr>
      </w:pPr>
      <w:r w:rsidRPr="004F59CE">
        <w:rPr>
          <w:b/>
          <w:bCs/>
        </w:rPr>
        <w:t>(</w:t>
      </w:r>
      <w:r w:rsidR="00D70F7B" w:rsidRPr="004F59CE">
        <w:rPr>
          <w:b/>
          <w:bCs/>
        </w:rPr>
        <w:t>4</w:t>
      </w:r>
      <w:r w:rsidRPr="004F59CE">
        <w:rPr>
          <w:b/>
          <w:bCs/>
        </w:rPr>
        <w:t xml:space="preserve">) </w:t>
      </w:r>
      <w:r w:rsidR="009A63E4" w:rsidRPr="004F59CE">
        <w:rPr>
          <w:b/>
          <w:bCs/>
        </w:rPr>
        <w:t>Contract services supporting HHS or OpDiv/StaffDiv</w:t>
      </w:r>
      <w:r w:rsidRPr="004F59CE">
        <w:rPr>
          <w:b/>
          <w:bCs/>
        </w:rPr>
        <w:t xml:space="preserve"> continuity of operations </w:t>
      </w:r>
      <w:r w:rsidR="00E02224" w:rsidRPr="004F59CE">
        <w:rPr>
          <w:b/>
          <w:bCs/>
        </w:rPr>
        <w:t xml:space="preserve">(COOP) </w:t>
      </w:r>
      <w:r w:rsidRPr="004F59CE">
        <w:rPr>
          <w:b/>
          <w:bCs/>
        </w:rPr>
        <w:t xml:space="preserve">mission essential functions;  </w:t>
      </w:r>
    </w:p>
    <w:p w14:paraId="3D4C88F2" w14:textId="76A65C6F" w:rsidR="006B0FEA" w:rsidRPr="004F59CE" w:rsidRDefault="006B0FEA" w:rsidP="004F59CE">
      <w:pPr>
        <w:pStyle w:val="L2-HsRM"/>
        <w:rPr>
          <w:b/>
          <w:bCs/>
        </w:rPr>
      </w:pPr>
      <w:r w:rsidRPr="004F59CE">
        <w:rPr>
          <w:b/>
          <w:bCs/>
        </w:rPr>
        <w:t>(</w:t>
      </w:r>
      <w:r w:rsidR="00D70F7B" w:rsidRPr="004F59CE">
        <w:rPr>
          <w:b/>
          <w:bCs/>
        </w:rPr>
        <w:t>5</w:t>
      </w:r>
      <w:r w:rsidRPr="004F59CE">
        <w:rPr>
          <w:b/>
          <w:bCs/>
        </w:rPr>
        <w:t xml:space="preserve">) </w:t>
      </w:r>
      <w:r w:rsidR="001115D1" w:rsidRPr="004F59CE">
        <w:rPr>
          <w:b/>
          <w:bCs/>
        </w:rPr>
        <w:t>Contract support services or development initiatives for HHS or OpDiv/StaffDiv c</w:t>
      </w:r>
      <w:r w:rsidRPr="004F59CE">
        <w:rPr>
          <w:b/>
          <w:bCs/>
        </w:rPr>
        <w:t xml:space="preserve">ritical infrastructure; </w:t>
      </w:r>
    </w:p>
    <w:p w14:paraId="595AF6F2" w14:textId="4F614EF2" w:rsidR="006B0FEA" w:rsidRPr="004F59CE" w:rsidRDefault="006B0FEA" w:rsidP="004F59CE">
      <w:pPr>
        <w:pStyle w:val="L2-HsRM"/>
        <w:rPr>
          <w:b/>
          <w:bCs/>
        </w:rPr>
      </w:pPr>
      <w:r w:rsidRPr="004F59CE">
        <w:rPr>
          <w:b/>
          <w:bCs/>
        </w:rPr>
        <w:t>(</w:t>
      </w:r>
      <w:r w:rsidR="00D70F7B" w:rsidRPr="004F59CE">
        <w:rPr>
          <w:b/>
          <w:bCs/>
        </w:rPr>
        <w:t>6</w:t>
      </w:r>
      <w:r w:rsidRPr="004F59CE">
        <w:rPr>
          <w:b/>
          <w:bCs/>
        </w:rPr>
        <w:t>) An HHS</w:t>
      </w:r>
      <w:r w:rsidR="00436D3E" w:rsidRPr="004F59CE">
        <w:rPr>
          <w:b/>
          <w:bCs/>
        </w:rPr>
        <w:t xml:space="preserve"> or OpDiv/StaffDiv</w:t>
      </w:r>
      <w:r w:rsidRPr="004F59CE">
        <w:rPr>
          <w:b/>
          <w:bCs/>
        </w:rPr>
        <w:t xml:space="preserve"> high-value/dollar </w:t>
      </w:r>
      <w:r w:rsidR="00436D3E" w:rsidRPr="004F59CE">
        <w:rPr>
          <w:b/>
          <w:bCs/>
        </w:rPr>
        <w:t>acquisit</w:t>
      </w:r>
      <w:r w:rsidR="00DC44A2" w:rsidRPr="004F59CE">
        <w:rPr>
          <w:b/>
          <w:bCs/>
        </w:rPr>
        <w:t>i</w:t>
      </w:r>
      <w:r w:rsidR="00436D3E" w:rsidRPr="004F59CE">
        <w:rPr>
          <w:b/>
          <w:bCs/>
        </w:rPr>
        <w:t>on</w:t>
      </w:r>
      <w:r w:rsidRPr="004F59CE">
        <w:rPr>
          <w:b/>
          <w:bCs/>
        </w:rPr>
        <w:t>; or</w:t>
      </w:r>
    </w:p>
    <w:p w14:paraId="229752EC" w14:textId="631E84D6" w:rsidR="006B0FEA" w:rsidRPr="004F59CE" w:rsidRDefault="006B0FEA" w:rsidP="004F59CE">
      <w:pPr>
        <w:pStyle w:val="L2-HsRM"/>
        <w:rPr>
          <w:b/>
          <w:bCs/>
        </w:rPr>
      </w:pPr>
      <w:r w:rsidRPr="004F59CE">
        <w:rPr>
          <w:b/>
          <w:bCs/>
        </w:rPr>
        <w:t>(</w:t>
      </w:r>
      <w:r w:rsidR="00D70F7B" w:rsidRPr="004F59CE">
        <w:rPr>
          <w:b/>
          <w:bCs/>
        </w:rPr>
        <w:t>7</w:t>
      </w:r>
      <w:r w:rsidRPr="004F59CE">
        <w:rPr>
          <w:b/>
          <w:bCs/>
        </w:rPr>
        <w:t xml:space="preserve">) Other </w:t>
      </w:r>
      <w:r w:rsidR="00B0212B" w:rsidRPr="004F59CE">
        <w:rPr>
          <w:b/>
          <w:bCs/>
        </w:rPr>
        <w:t xml:space="preserve">acquisitions for </w:t>
      </w:r>
      <w:r w:rsidRPr="004F59CE">
        <w:rPr>
          <w:b/>
          <w:bCs/>
        </w:rPr>
        <w:t xml:space="preserve">critical assets </w:t>
      </w:r>
      <w:r w:rsidR="00B70CC8" w:rsidRPr="004F59CE">
        <w:rPr>
          <w:b/>
          <w:bCs/>
        </w:rPr>
        <w:t xml:space="preserve">or services </w:t>
      </w:r>
      <w:r w:rsidRPr="004F59CE">
        <w:rPr>
          <w:b/>
          <w:bCs/>
        </w:rPr>
        <w:t>as identified by OpDiv/StaffDiv leadership.</w:t>
      </w:r>
    </w:p>
    <w:p w14:paraId="131654D6" w14:textId="4597DF16" w:rsidR="00405444" w:rsidRPr="00CA36FF" w:rsidRDefault="00405444" w:rsidP="00CD3A86">
      <w:pPr>
        <w:pStyle w:val="L1-HsRM"/>
        <w:rPr>
          <w:b/>
          <w:bCs/>
        </w:rPr>
      </w:pPr>
      <w:r w:rsidRPr="00CA36FF">
        <w:rPr>
          <w:b/>
          <w:bCs/>
          <w:i/>
          <w:iCs/>
        </w:rPr>
        <w:t>Office of National Security</w:t>
      </w:r>
      <w:r w:rsidRPr="00CA36FF">
        <w:rPr>
          <w:b/>
          <w:bCs/>
        </w:rPr>
        <w:t xml:space="preserve"> (ONS) means the HHS office responsible for the management, oversight, policy, guidance, and implementation of the HHS </w:t>
      </w:r>
      <w:r w:rsidR="00963B57" w:rsidRPr="00CA36FF">
        <w:rPr>
          <w:b/>
          <w:bCs/>
        </w:rPr>
        <w:t>Enterprise Supply Chain Risk Management (</w:t>
      </w:r>
      <w:r w:rsidRPr="00CA36FF">
        <w:rPr>
          <w:b/>
          <w:bCs/>
        </w:rPr>
        <w:t>E-SCRM</w:t>
      </w:r>
      <w:r w:rsidR="00963B57" w:rsidRPr="00CA36FF">
        <w:rPr>
          <w:b/>
          <w:bCs/>
        </w:rPr>
        <w:t>)</w:t>
      </w:r>
      <w:r w:rsidRPr="00CA36FF">
        <w:rPr>
          <w:b/>
          <w:bCs/>
        </w:rPr>
        <w:t xml:space="preserve"> Program, including the conducting of supply chain risk assessments.</w:t>
      </w:r>
    </w:p>
    <w:p w14:paraId="4B7FAA64" w14:textId="3E8F4AA6" w:rsidR="00435C06" w:rsidRPr="00CA36FF" w:rsidRDefault="00435C06" w:rsidP="00CD3A86">
      <w:pPr>
        <w:pStyle w:val="L1-HsRM"/>
        <w:rPr>
          <w:b/>
          <w:bCs/>
        </w:rPr>
      </w:pPr>
      <w:r w:rsidRPr="00CA36FF">
        <w:rPr>
          <w:b/>
          <w:bCs/>
          <w:i/>
          <w:iCs/>
        </w:rPr>
        <w:t>State-owned enterprise</w:t>
      </w:r>
      <w:r w:rsidRPr="00CA36FF">
        <w:rPr>
          <w:b/>
          <w:bCs/>
        </w:rPr>
        <w:t xml:space="preserve"> means a legal entity that is created by a government in order to partake in commercial activities on the government's behalf. A state-owned enterprise or government-owned enterprise is a business enterprise where the government or state has significant control through full, majority, or significant minority ownership.</w:t>
      </w:r>
    </w:p>
    <w:p w14:paraId="44EED1D5" w14:textId="69791B73" w:rsidR="00405444" w:rsidRPr="00CA36FF" w:rsidRDefault="00405444" w:rsidP="00CD3A86">
      <w:pPr>
        <w:pStyle w:val="L1-HsRM"/>
        <w:rPr>
          <w:b/>
          <w:bCs/>
        </w:rPr>
      </w:pPr>
      <w:r w:rsidRPr="00CA36FF">
        <w:rPr>
          <w:b/>
          <w:bCs/>
          <w:i/>
          <w:iCs/>
        </w:rPr>
        <w:t xml:space="preserve">Supply chain risk </w:t>
      </w:r>
      <w:r w:rsidRPr="00CA36FF">
        <w:rPr>
          <w:b/>
          <w:bCs/>
        </w:rPr>
        <w:t xml:space="preserve">means the potential for harm or compromise that arises as a result of security risks from suppliers, their supply chains, and their products, materials, information, or services. Supply chain risks include exposures, threats, and vulnerabilities </w:t>
      </w:r>
      <w:r w:rsidRPr="00CA36FF">
        <w:rPr>
          <w:b/>
          <w:bCs/>
        </w:rPr>
        <w:lastRenderedPageBreak/>
        <w:t>associated with the products and services traversing the supply chain as well as the exposures, threats, and vulnerabilities to the supply chain.</w:t>
      </w:r>
    </w:p>
    <w:p w14:paraId="0079A818" w14:textId="18852E0B" w:rsidR="00405444" w:rsidRPr="00CA36FF" w:rsidRDefault="00405444" w:rsidP="00CD3A86">
      <w:pPr>
        <w:pStyle w:val="L1-HsRM"/>
        <w:rPr>
          <w:b/>
          <w:bCs/>
        </w:rPr>
      </w:pPr>
      <w:r w:rsidRPr="00CA36FF">
        <w:rPr>
          <w:b/>
          <w:bCs/>
          <w:i/>
          <w:iCs/>
        </w:rPr>
        <w:t>Supply chain risk assessment</w:t>
      </w:r>
      <w:r w:rsidRPr="00CA36FF">
        <w:rPr>
          <w:b/>
          <w:bCs/>
        </w:rPr>
        <w:t xml:space="preserve"> means a systematic examination of supply chain risks, likelihoods of their occurrence, and potential impacts. </w:t>
      </w:r>
    </w:p>
    <w:p w14:paraId="2ACD598A" w14:textId="55CF9B49" w:rsidR="00D52E4E" w:rsidRPr="00CA36FF" w:rsidRDefault="00D52E4E" w:rsidP="00CD3A86">
      <w:pPr>
        <w:pStyle w:val="L1-HsRM"/>
        <w:rPr>
          <w:b/>
          <w:bCs/>
        </w:rPr>
      </w:pPr>
      <w:r w:rsidRPr="00CA36FF">
        <w:rPr>
          <w:b/>
          <w:bCs/>
          <w:i/>
          <w:iCs/>
        </w:rPr>
        <w:t xml:space="preserve">Supply chain risk management (SCRM) </w:t>
      </w:r>
      <w:r w:rsidRPr="00CA36FF">
        <w:rPr>
          <w:b/>
          <w:bCs/>
        </w:rPr>
        <w:t xml:space="preserve">means a systematic process for managing risk to the integrity, trustworthiness, and authenticity of products, materials, information, and services within the supply chain. It addresses the activities of </w:t>
      </w:r>
      <w:r w:rsidR="00671384" w:rsidRPr="00CA36FF">
        <w:rPr>
          <w:b/>
          <w:bCs/>
        </w:rPr>
        <w:t xml:space="preserve">foreign and other </w:t>
      </w:r>
      <w:r w:rsidRPr="00CA36FF">
        <w:rPr>
          <w:b/>
          <w:bCs/>
        </w:rPr>
        <w:t>adversaries aimed at compromising the supply chain, which may include the introduction of counterfeit or malicious items into the supply chain. It is conducted through identification of threats, vulnerabilities, and consequences throughout the supply chain and development of mitigation strategies to address the respective risks presented by the supplier, the supplied products, materials, information, and services, or the supply chain at any point during the life cycle.</w:t>
      </w:r>
    </w:p>
    <w:p w14:paraId="5319A582" w14:textId="5CDA6760" w:rsidR="00EC3418" w:rsidRPr="00CA36FF" w:rsidRDefault="00EC3418" w:rsidP="00CD3A86">
      <w:pPr>
        <w:pStyle w:val="L1-HsRM"/>
        <w:rPr>
          <w:b/>
          <w:bCs/>
        </w:rPr>
      </w:pPr>
      <w:r w:rsidRPr="00CA36FF">
        <w:rPr>
          <w:b/>
          <w:bCs/>
        </w:rPr>
        <w:t xml:space="preserve">(b) </w:t>
      </w:r>
      <w:r w:rsidR="00437388" w:rsidRPr="00CA36FF">
        <w:rPr>
          <w:b/>
          <w:bCs/>
          <w:i/>
          <w:iCs/>
        </w:rPr>
        <w:t>Su</w:t>
      </w:r>
      <w:r w:rsidRPr="00CA36FF">
        <w:rPr>
          <w:b/>
          <w:bCs/>
          <w:i/>
          <w:iCs/>
        </w:rPr>
        <w:t>pply chain risk assessment</w:t>
      </w:r>
      <w:r w:rsidRPr="00CA36FF">
        <w:rPr>
          <w:b/>
          <w:bCs/>
        </w:rPr>
        <w:t xml:space="preserve">. </w:t>
      </w:r>
      <w:r w:rsidR="00CB6C7A" w:rsidRPr="00CA36FF">
        <w:rPr>
          <w:b/>
          <w:bCs/>
        </w:rPr>
        <w:t xml:space="preserve">The Office of National Security (ONS) or delegated designee may perform a supply chain risk assessment of the </w:t>
      </w:r>
      <w:r w:rsidR="007E1B4B" w:rsidRPr="00CA36FF">
        <w:rPr>
          <w:b/>
          <w:bCs/>
        </w:rPr>
        <w:t>Contractor</w:t>
      </w:r>
      <w:r w:rsidR="00216962" w:rsidRPr="00CA36FF">
        <w:rPr>
          <w:b/>
          <w:bCs/>
        </w:rPr>
        <w:t>.</w:t>
      </w:r>
      <w:r w:rsidR="00E5007D" w:rsidRPr="00CA36FF">
        <w:rPr>
          <w:b/>
          <w:bCs/>
          <w:color w:val="000000"/>
        </w:rPr>
        <w:t xml:space="preserve"> In </w:t>
      </w:r>
      <w:r w:rsidR="00F63A89" w:rsidRPr="00CA36FF">
        <w:rPr>
          <w:b/>
          <w:bCs/>
          <w:color w:val="000000"/>
        </w:rPr>
        <w:t>performing</w:t>
      </w:r>
      <w:r w:rsidR="00E5007D" w:rsidRPr="00CA36FF">
        <w:rPr>
          <w:b/>
          <w:bCs/>
          <w:color w:val="000000"/>
        </w:rPr>
        <w:t xml:space="preserve"> the supply chain risk assessment, the Government may consider </w:t>
      </w:r>
      <w:r w:rsidR="00F63A89" w:rsidRPr="00CA36FF">
        <w:rPr>
          <w:b/>
          <w:bCs/>
          <w:color w:val="000000"/>
        </w:rPr>
        <w:t xml:space="preserve">public and non-public </w:t>
      </w:r>
      <w:r w:rsidR="00E5007D" w:rsidRPr="00CA36FF">
        <w:rPr>
          <w:b/>
          <w:bCs/>
          <w:color w:val="000000"/>
        </w:rPr>
        <w:t xml:space="preserve">information relating to </w:t>
      </w:r>
      <w:r w:rsidR="00F63A89" w:rsidRPr="00CA36FF">
        <w:rPr>
          <w:b/>
          <w:bCs/>
          <w:color w:val="000000"/>
        </w:rPr>
        <w:t>the</w:t>
      </w:r>
      <w:r w:rsidR="00E5007D" w:rsidRPr="00CA36FF">
        <w:rPr>
          <w:b/>
          <w:bCs/>
          <w:color w:val="000000"/>
        </w:rPr>
        <w:t xml:space="preserve"> Contractor</w:t>
      </w:r>
      <w:r w:rsidR="00E5007D" w:rsidRPr="00CA36FF">
        <w:rPr>
          <w:rFonts w:hint="eastAsia"/>
          <w:b/>
          <w:bCs/>
          <w:color w:val="000000"/>
        </w:rPr>
        <w:t>’</w:t>
      </w:r>
      <w:r w:rsidR="00E5007D" w:rsidRPr="00CA36FF">
        <w:rPr>
          <w:b/>
          <w:bCs/>
          <w:color w:val="000000"/>
        </w:rPr>
        <w:t>s supply chain.</w:t>
      </w:r>
    </w:p>
    <w:p w14:paraId="57F24029" w14:textId="1D20FCB0" w:rsidR="003C070E" w:rsidRPr="00CA36FF" w:rsidRDefault="003C070E" w:rsidP="00CD3A86">
      <w:pPr>
        <w:pStyle w:val="L1-HsRM"/>
        <w:rPr>
          <w:b/>
          <w:bCs/>
        </w:rPr>
      </w:pPr>
      <w:r w:rsidRPr="00CA36FF">
        <w:rPr>
          <w:b/>
          <w:bCs/>
        </w:rPr>
        <w:t xml:space="preserve">(c) </w:t>
      </w:r>
      <w:r w:rsidRPr="00CA36FF">
        <w:rPr>
          <w:b/>
          <w:bCs/>
          <w:i/>
          <w:iCs/>
        </w:rPr>
        <w:t>Updated information and representations.</w:t>
      </w:r>
      <w:r w:rsidRPr="00CA36FF">
        <w:rPr>
          <w:b/>
          <w:bCs/>
        </w:rPr>
        <w:t xml:space="preserve"> </w:t>
      </w:r>
      <w:r w:rsidR="003F39F0" w:rsidRPr="00CA36FF">
        <w:rPr>
          <w:b/>
          <w:bCs/>
        </w:rPr>
        <w:t>If requested by the Contracting Officer</w:t>
      </w:r>
      <w:r w:rsidR="00246E73" w:rsidRPr="00CA36FF">
        <w:rPr>
          <w:b/>
          <w:bCs/>
        </w:rPr>
        <w:t>,</w:t>
      </w:r>
      <w:r w:rsidR="003F39F0" w:rsidRPr="00CA36FF">
        <w:rPr>
          <w:b/>
          <w:bCs/>
        </w:rPr>
        <w:t xml:space="preserve"> or i</w:t>
      </w:r>
      <w:r w:rsidR="000A562C" w:rsidRPr="00CA36FF">
        <w:rPr>
          <w:b/>
          <w:bCs/>
        </w:rPr>
        <w:t>f there are any changes to</w:t>
      </w:r>
      <w:r w:rsidR="00C70076" w:rsidRPr="00CA36FF">
        <w:rPr>
          <w:b/>
          <w:bCs/>
        </w:rPr>
        <w:t xml:space="preserve"> </w:t>
      </w:r>
      <w:r w:rsidR="00246E73" w:rsidRPr="00CA36FF">
        <w:rPr>
          <w:b/>
          <w:bCs/>
        </w:rPr>
        <w:t>the information or representations</w:t>
      </w:r>
      <w:r w:rsidR="009A404F" w:rsidRPr="00CA36FF">
        <w:rPr>
          <w:b/>
          <w:bCs/>
        </w:rPr>
        <w:t xml:space="preserve"> the Contractor</w:t>
      </w:r>
      <w:r w:rsidR="00FD1DFA" w:rsidRPr="00CA36FF">
        <w:rPr>
          <w:b/>
          <w:bCs/>
        </w:rPr>
        <w:t xml:space="preserve"> has submitted prior to award or during contract performance</w:t>
      </w:r>
      <w:r w:rsidR="009F1F6D" w:rsidRPr="00CA36FF">
        <w:rPr>
          <w:b/>
          <w:bCs/>
        </w:rPr>
        <w:t xml:space="preserve">, the Contractor must submit to the Contracting Officer </w:t>
      </w:r>
      <w:r w:rsidR="00276A94" w:rsidRPr="00CA36FF">
        <w:rPr>
          <w:b/>
          <w:bCs/>
        </w:rPr>
        <w:t>the information</w:t>
      </w:r>
      <w:r w:rsidR="003740EE" w:rsidRPr="00CA36FF">
        <w:rPr>
          <w:b/>
          <w:bCs/>
        </w:rPr>
        <w:t xml:space="preserve"> and representations</w:t>
      </w:r>
      <w:r w:rsidR="00276A94" w:rsidRPr="00CA36FF">
        <w:rPr>
          <w:b/>
          <w:bCs/>
        </w:rPr>
        <w:t xml:space="preserve"> in paragraphs (d) or (e).</w:t>
      </w:r>
    </w:p>
    <w:p w14:paraId="64EF8594" w14:textId="579AFBA4" w:rsidR="00FC6508" w:rsidRPr="00CA36FF" w:rsidRDefault="00FC6508" w:rsidP="00CD3A86">
      <w:pPr>
        <w:pStyle w:val="L1-HsRM"/>
        <w:rPr>
          <w:b/>
          <w:bCs/>
        </w:rPr>
      </w:pPr>
      <w:r w:rsidRPr="00CA36FF">
        <w:rPr>
          <w:b/>
          <w:bCs/>
        </w:rPr>
        <w:t>(</w:t>
      </w:r>
      <w:r w:rsidR="00963BA6" w:rsidRPr="00CA36FF">
        <w:rPr>
          <w:b/>
          <w:bCs/>
        </w:rPr>
        <w:t>d</w:t>
      </w:r>
      <w:r w:rsidRPr="00CA36FF">
        <w:rPr>
          <w:b/>
          <w:bCs/>
        </w:rPr>
        <w:t xml:space="preserve">) </w:t>
      </w:r>
      <w:r w:rsidRPr="00CA36FF">
        <w:rPr>
          <w:b/>
          <w:bCs/>
          <w:i/>
          <w:iCs/>
        </w:rPr>
        <w:t>Required information submittal</w:t>
      </w:r>
      <w:r w:rsidRPr="00CA36FF">
        <w:rPr>
          <w:b/>
          <w:bCs/>
        </w:rPr>
        <w:t xml:space="preserve">. The </w:t>
      </w:r>
      <w:r w:rsidR="0001653A" w:rsidRPr="00CA36FF">
        <w:rPr>
          <w:b/>
          <w:bCs/>
        </w:rPr>
        <w:t xml:space="preserve">Contractor </w:t>
      </w:r>
      <w:r w:rsidRPr="00CA36FF">
        <w:rPr>
          <w:b/>
          <w:bCs/>
        </w:rPr>
        <w:t>shall provide the following information for products, materials, information, or services</w:t>
      </w:r>
      <w:r w:rsidR="00AE25BD" w:rsidRPr="00CA36FF">
        <w:rPr>
          <w:b/>
          <w:bCs/>
        </w:rPr>
        <w:t xml:space="preserve"> provided </w:t>
      </w:r>
      <w:r w:rsidR="00AC1670" w:rsidRPr="00CA36FF">
        <w:rPr>
          <w:b/>
          <w:bCs/>
        </w:rPr>
        <w:t xml:space="preserve">during </w:t>
      </w:r>
      <w:r w:rsidR="00AE25BD" w:rsidRPr="00CA36FF">
        <w:rPr>
          <w:b/>
          <w:bCs/>
        </w:rPr>
        <w:t>contract</w:t>
      </w:r>
      <w:r w:rsidR="00AC1670" w:rsidRPr="00CA36FF">
        <w:rPr>
          <w:b/>
          <w:bCs/>
        </w:rPr>
        <w:t xml:space="preserve"> performance</w:t>
      </w:r>
      <w:r w:rsidRPr="00CA36FF">
        <w:rPr>
          <w:b/>
          <w:bCs/>
        </w:rPr>
        <w:t xml:space="preserve">: </w:t>
      </w:r>
    </w:p>
    <w:p w14:paraId="7F88E608" w14:textId="65BFD57B" w:rsidR="00FC6508" w:rsidRPr="00CA36FF" w:rsidRDefault="00286580" w:rsidP="00CD3A86">
      <w:pPr>
        <w:pStyle w:val="L2-HsRM"/>
        <w:rPr>
          <w:b/>
          <w:bCs/>
        </w:rPr>
      </w:pPr>
      <w:r w:rsidRPr="00CA36FF">
        <w:rPr>
          <w:b/>
          <w:bCs/>
        </w:rPr>
        <w:t xml:space="preserve">(1) </w:t>
      </w:r>
      <w:r w:rsidR="00FC6508" w:rsidRPr="00CA36FF">
        <w:rPr>
          <w:b/>
          <w:bCs/>
        </w:rPr>
        <w:t>Description of the type of products, materials, information, or services provided.</w:t>
      </w:r>
    </w:p>
    <w:p w14:paraId="41EDAF33" w14:textId="77777777" w:rsidR="00FC6508" w:rsidRPr="00CA36FF" w:rsidRDefault="00FC6508" w:rsidP="00CD3A86">
      <w:pPr>
        <w:pStyle w:val="L2-HsRM"/>
        <w:rPr>
          <w:b/>
          <w:bCs/>
        </w:rPr>
      </w:pPr>
      <w:r w:rsidRPr="00CA36FF">
        <w:rPr>
          <w:b/>
          <w:bCs/>
        </w:rPr>
        <w:t xml:space="preserve">____________________________________________________________________ </w:t>
      </w:r>
    </w:p>
    <w:p w14:paraId="4D39FBFD" w14:textId="65521D94" w:rsidR="00FC6508" w:rsidRPr="00CA36FF" w:rsidRDefault="00CD3A86" w:rsidP="00CD3A86">
      <w:pPr>
        <w:pStyle w:val="L2-HsRM"/>
        <w:rPr>
          <w:b/>
          <w:bCs/>
        </w:rPr>
      </w:pPr>
      <w:r w:rsidRPr="00CA36FF">
        <w:rPr>
          <w:b/>
          <w:bCs/>
        </w:rPr>
        <w:t xml:space="preserve">(2) </w:t>
      </w:r>
      <w:r w:rsidR="00FC6508" w:rsidRPr="00CA36FF">
        <w:rPr>
          <w:b/>
          <w:bCs/>
        </w:rPr>
        <w:t xml:space="preserve">Vendor and manufacturer’s company, if applicable, including name and address. </w:t>
      </w:r>
    </w:p>
    <w:p w14:paraId="3D78295E" w14:textId="77777777" w:rsidR="00FC6508" w:rsidRPr="00CA36FF" w:rsidRDefault="00FC6508" w:rsidP="00CD3A86">
      <w:pPr>
        <w:pStyle w:val="L2-HsRM"/>
        <w:rPr>
          <w:b/>
          <w:bCs/>
        </w:rPr>
      </w:pPr>
      <w:r w:rsidRPr="00CA36FF">
        <w:rPr>
          <w:b/>
          <w:bCs/>
        </w:rPr>
        <w:t>____________________________________________________________________</w:t>
      </w:r>
    </w:p>
    <w:p w14:paraId="041E3F12" w14:textId="7D188320" w:rsidR="00FC6508" w:rsidRPr="00CA36FF" w:rsidRDefault="00CD3A86" w:rsidP="00CD3A86">
      <w:pPr>
        <w:pStyle w:val="L2-HsRM"/>
        <w:rPr>
          <w:b/>
          <w:bCs/>
        </w:rPr>
      </w:pPr>
      <w:r w:rsidRPr="00CA36FF">
        <w:rPr>
          <w:b/>
          <w:bCs/>
        </w:rPr>
        <w:t xml:space="preserve">(3) </w:t>
      </w:r>
      <w:r w:rsidR="00FC6508" w:rsidRPr="00CA36FF">
        <w:rPr>
          <w:b/>
          <w:bCs/>
        </w:rPr>
        <w:t xml:space="preserve">If known, </w:t>
      </w:r>
      <w:r w:rsidR="00861C9E" w:rsidRPr="00CA36FF">
        <w:rPr>
          <w:b/>
          <w:bCs/>
        </w:rPr>
        <w:t>vendor</w:t>
      </w:r>
      <w:r w:rsidR="000316B9" w:rsidRPr="00CA36FF">
        <w:rPr>
          <w:b/>
          <w:bCs/>
        </w:rPr>
        <w:t>’s</w:t>
      </w:r>
      <w:r w:rsidR="00861C9E" w:rsidRPr="00CA36FF">
        <w:rPr>
          <w:b/>
          <w:bCs/>
        </w:rPr>
        <w:t xml:space="preserve"> </w:t>
      </w:r>
      <w:r w:rsidR="00601F88" w:rsidRPr="00CA36FF">
        <w:rPr>
          <w:b/>
          <w:bCs/>
        </w:rPr>
        <w:t>and</w:t>
      </w:r>
      <w:r w:rsidR="00FC6508" w:rsidRPr="00CA36FF">
        <w:rPr>
          <w:b/>
          <w:bCs/>
        </w:rPr>
        <w:t xml:space="preserve"> manufacturer’s web site, and the Commercial and Government Entity (CAGE) code</w:t>
      </w:r>
      <w:r w:rsidR="00FB0F57" w:rsidRPr="00CA36FF">
        <w:rPr>
          <w:b/>
          <w:bCs/>
        </w:rPr>
        <w:t xml:space="preserve"> and Unique Entity Identifier (UEI)</w:t>
      </w:r>
      <w:r w:rsidR="00FC6508" w:rsidRPr="00CA36FF">
        <w:rPr>
          <w:b/>
          <w:bCs/>
        </w:rPr>
        <w:t>.</w:t>
      </w:r>
    </w:p>
    <w:p w14:paraId="17663815" w14:textId="77777777" w:rsidR="00FC6508" w:rsidRPr="00CA36FF" w:rsidRDefault="00FC6508" w:rsidP="00CD3A86">
      <w:pPr>
        <w:pStyle w:val="L2-HsRM"/>
        <w:rPr>
          <w:b/>
          <w:bCs/>
        </w:rPr>
      </w:pPr>
      <w:r w:rsidRPr="00CA36FF">
        <w:rPr>
          <w:b/>
          <w:bCs/>
        </w:rPr>
        <w:t xml:space="preserve">____________________________________________________________________ </w:t>
      </w:r>
    </w:p>
    <w:p w14:paraId="50FC06E6" w14:textId="08A7C7FF" w:rsidR="00C42EC6" w:rsidRPr="00CA36FF" w:rsidRDefault="00C42EC6" w:rsidP="00CD3A86">
      <w:pPr>
        <w:pStyle w:val="L1-HsRM"/>
        <w:rPr>
          <w:b/>
          <w:bCs/>
        </w:rPr>
      </w:pPr>
      <w:r w:rsidRPr="00CA36FF">
        <w:rPr>
          <w:b/>
          <w:bCs/>
        </w:rPr>
        <w:t>(</w:t>
      </w:r>
      <w:r w:rsidR="00963BA6" w:rsidRPr="00CA36FF">
        <w:rPr>
          <w:b/>
          <w:bCs/>
        </w:rPr>
        <w:t>e</w:t>
      </w:r>
      <w:r w:rsidRPr="00CA36FF">
        <w:rPr>
          <w:b/>
          <w:bCs/>
        </w:rPr>
        <w:t xml:space="preserve">) </w:t>
      </w:r>
      <w:r w:rsidRPr="00CA36FF">
        <w:rPr>
          <w:b/>
          <w:bCs/>
          <w:i/>
          <w:iCs/>
        </w:rPr>
        <w:t>Representations</w:t>
      </w:r>
      <w:r w:rsidRPr="00CA36FF">
        <w:rPr>
          <w:b/>
          <w:bCs/>
        </w:rPr>
        <w:t xml:space="preserve">. The </w:t>
      </w:r>
      <w:r w:rsidR="009A3723" w:rsidRPr="00CA36FF">
        <w:rPr>
          <w:b/>
          <w:bCs/>
        </w:rPr>
        <w:t>Contractor</w:t>
      </w:r>
      <w:r w:rsidRPr="00CA36FF">
        <w:rPr>
          <w:b/>
          <w:bCs/>
        </w:rPr>
        <w:t xml:space="preserve"> represents that—</w:t>
      </w:r>
    </w:p>
    <w:p w14:paraId="21593A99" w14:textId="77777777" w:rsidR="00C42EC6" w:rsidRPr="00CA36FF" w:rsidRDefault="00C42EC6" w:rsidP="00CD3A86">
      <w:pPr>
        <w:pStyle w:val="L2-HsRM"/>
        <w:rPr>
          <w:b/>
          <w:bCs/>
        </w:rPr>
      </w:pPr>
      <w:r w:rsidRPr="00CA36FF">
        <w:rPr>
          <w:b/>
          <w:bCs/>
        </w:rPr>
        <w:lastRenderedPageBreak/>
        <w:t xml:space="preserve">(1) It [  ] does, [  ] does not have any foreign ownership, outside of retail shareholders, who control more than 10% of the company’s total shares. If yes, identify the legal name of the owning organization/individual and their country of affiliation. </w:t>
      </w:r>
    </w:p>
    <w:p w14:paraId="19A9AB61" w14:textId="77777777" w:rsidR="00C42EC6" w:rsidRPr="00CA36FF" w:rsidRDefault="00C42EC6" w:rsidP="00CD3A86">
      <w:pPr>
        <w:pStyle w:val="L2-HsRM"/>
        <w:rPr>
          <w:b/>
          <w:bCs/>
        </w:rPr>
      </w:pPr>
      <w:r w:rsidRPr="00CA36FF">
        <w:rPr>
          <w:b/>
          <w:bCs/>
        </w:rPr>
        <w:t xml:space="preserve">__________________________________________________________________ </w:t>
      </w:r>
    </w:p>
    <w:p w14:paraId="7C62D90C" w14:textId="77777777" w:rsidR="00C42EC6" w:rsidRPr="00CA36FF" w:rsidRDefault="00C42EC6" w:rsidP="00CD3A86">
      <w:pPr>
        <w:pStyle w:val="L2-HsRM"/>
        <w:rPr>
          <w:b/>
          <w:bCs/>
        </w:rPr>
      </w:pPr>
      <w:r w:rsidRPr="00CA36FF">
        <w:rPr>
          <w:b/>
          <w:bCs/>
        </w:rPr>
        <w:t xml:space="preserve">(2) It [  ] does, [  ] does not have any of the following business affiliations with foreign entities: technology development partnerships, strategic partnerships, joint ventures, foreign subsidiaries, grants from a foreign entity. If yes, identify the legal name of the organization, its foreign address, and the nature of the relationship. </w:t>
      </w:r>
    </w:p>
    <w:p w14:paraId="2BDE2B99" w14:textId="77777777" w:rsidR="00C42EC6" w:rsidRPr="00CA36FF" w:rsidRDefault="00C42EC6" w:rsidP="00CD3A86">
      <w:pPr>
        <w:pStyle w:val="L2-HsRM"/>
        <w:rPr>
          <w:b/>
          <w:bCs/>
        </w:rPr>
      </w:pPr>
      <w:r w:rsidRPr="00CA36FF">
        <w:rPr>
          <w:b/>
          <w:bCs/>
        </w:rPr>
        <w:t xml:space="preserve">__________________________________________________________________ </w:t>
      </w:r>
    </w:p>
    <w:p w14:paraId="7EB158FF" w14:textId="0A5B1048" w:rsidR="00C42EC6" w:rsidRPr="00CA36FF" w:rsidRDefault="00C42EC6" w:rsidP="00CD3A86">
      <w:pPr>
        <w:pStyle w:val="L2-HsRM"/>
        <w:rPr>
          <w:b/>
          <w:bCs/>
        </w:rPr>
      </w:pPr>
      <w:r w:rsidRPr="00CA36FF">
        <w:rPr>
          <w:b/>
          <w:bCs/>
        </w:rPr>
        <w:t xml:space="preserve">(3) It [  ] does, [  ] does not have any foreign governments, or state-owned enterprises </w:t>
      </w:r>
      <w:r w:rsidR="00EF126E" w:rsidRPr="00CA36FF">
        <w:rPr>
          <w:b/>
          <w:bCs/>
        </w:rPr>
        <w:t xml:space="preserve">that </w:t>
      </w:r>
      <w:r w:rsidRPr="00CA36FF">
        <w:rPr>
          <w:b/>
          <w:bCs/>
        </w:rPr>
        <w:t>have investments or ownership interest in the company. If yes, identify the foreign government, the ownership stake percentage, and the nature of the relationship.</w:t>
      </w:r>
    </w:p>
    <w:p w14:paraId="260A5F8B" w14:textId="77777777" w:rsidR="00C42EC6" w:rsidRPr="00CA36FF" w:rsidRDefault="00C42EC6" w:rsidP="00CD3A86">
      <w:pPr>
        <w:pStyle w:val="L2-HsRM"/>
        <w:rPr>
          <w:b/>
          <w:bCs/>
        </w:rPr>
      </w:pPr>
      <w:r w:rsidRPr="00CA36FF">
        <w:rPr>
          <w:b/>
          <w:bCs/>
        </w:rPr>
        <w:t xml:space="preserve">__________________________________________________________________ </w:t>
      </w:r>
    </w:p>
    <w:p w14:paraId="3E249DC7" w14:textId="77777777" w:rsidR="00C42EC6" w:rsidRPr="00CA36FF" w:rsidRDefault="00C42EC6" w:rsidP="00CD3A86">
      <w:pPr>
        <w:pStyle w:val="L2-HsRM"/>
        <w:rPr>
          <w:b/>
          <w:bCs/>
        </w:rPr>
      </w:pPr>
      <w:r w:rsidRPr="00CA36FF">
        <w:rPr>
          <w:b/>
          <w:bCs/>
        </w:rPr>
        <w:t>(4) The company leadership (C-Suite executives, Board members, etc.) [  ] does,  [  ] does not have any substantial ties to foreign countries, including being citizens of a foreign country, graduates of a foreign university, or investments in a foreign country. If yes, identify the individual, the nature of the tie, and the country they are tied to.</w:t>
      </w:r>
    </w:p>
    <w:p w14:paraId="4601BCAB" w14:textId="77777777" w:rsidR="00C42EC6" w:rsidRPr="00CA36FF" w:rsidRDefault="00C42EC6" w:rsidP="00CD3A86">
      <w:pPr>
        <w:pStyle w:val="L2-HsRM"/>
        <w:rPr>
          <w:b/>
          <w:bCs/>
        </w:rPr>
      </w:pPr>
      <w:r w:rsidRPr="00CA36FF">
        <w:rPr>
          <w:b/>
          <w:bCs/>
        </w:rPr>
        <w:t xml:space="preserve">__________________________________________________________________ </w:t>
      </w:r>
    </w:p>
    <w:p w14:paraId="31A91BC6" w14:textId="5F2121B3" w:rsidR="00C42EC6" w:rsidRPr="00CA36FF" w:rsidRDefault="00C42EC6" w:rsidP="00CD3A86">
      <w:pPr>
        <w:pStyle w:val="L2-HsRM"/>
        <w:rPr>
          <w:b/>
          <w:bCs/>
        </w:rPr>
      </w:pPr>
      <w:r w:rsidRPr="00CA36FF">
        <w:rPr>
          <w:b/>
          <w:bCs/>
        </w:rPr>
        <w:t>(5) It [  ] has, [  ] has not violated export controls or the Foreign Corrupt Practices Act within 5 years. If yes, enter the event, the date, and any remediation the company committed after the event.</w:t>
      </w:r>
    </w:p>
    <w:p w14:paraId="41DCA019" w14:textId="77777777" w:rsidR="00C42EC6" w:rsidRPr="00CA36FF" w:rsidRDefault="00C42EC6" w:rsidP="00CD3A86">
      <w:pPr>
        <w:pStyle w:val="L2-HsRM"/>
        <w:rPr>
          <w:b/>
          <w:bCs/>
        </w:rPr>
      </w:pPr>
      <w:r w:rsidRPr="00CA36FF">
        <w:rPr>
          <w:b/>
          <w:bCs/>
        </w:rPr>
        <w:t xml:space="preserve">__________________________________________________________________ </w:t>
      </w:r>
    </w:p>
    <w:p w14:paraId="5CD981A8" w14:textId="77777777" w:rsidR="00C42EC6" w:rsidRPr="00CA36FF" w:rsidRDefault="00C42EC6" w:rsidP="00CD3A86">
      <w:pPr>
        <w:pStyle w:val="L2-HsRM"/>
        <w:rPr>
          <w:b/>
          <w:bCs/>
        </w:rPr>
      </w:pPr>
      <w:r w:rsidRPr="00CA36FF">
        <w:rPr>
          <w:b/>
          <w:bCs/>
        </w:rPr>
        <w:t>(6) It [  ] has, [  ] has not been prohibited from doing business with the government of the US or any of its administrative subdivisions to include agencies, states, territories or municipalities. If yes, enter the event, the date, and any remediation the company committed after the event.</w:t>
      </w:r>
    </w:p>
    <w:p w14:paraId="5B779F0C" w14:textId="77777777" w:rsidR="00C42EC6" w:rsidRPr="00CA36FF" w:rsidRDefault="00C42EC6" w:rsidP="00CD3A86">
      <w:pPr>
        <w:pStyle w:val="L2-HsRM"/>
        <w:rPr>
          <w:b/>
          <w:bCs/>
        </w:rPr>
      </w:pPr>
      <w:r w:rsidRPr="00CA36FF">
        <w:rPr>
          <w:b/>
          <w:bCs/>
        </w:rPr>
        <w:t xml:space="preserve">__________________________________________________________________ </w:t>
      </w:r>
    </w:p>
    <w:p w14:paraId="5FE3697B" w14:textId="77777777" w:rsidR="00C42EC6" w:rsidRPr="00CA36FF" w:rsidRDefault="00C42EC6" w:rsidP="00CD3A86">
      <w:pPr>
        <w:pStyle w:val="L2-HsRM"/>
        <w:rPr>
          <w:b/>
          <w:bCs/>
        </w:rPr>
      </w:pPr>
      <w:r w:rsidRPr="00CA36FF">
        <w:rPr>
          <w:b/>
          <w:bCs/>
        </w:rPr>
        <w:t>(7) It [  ] has, [  ] has not been prohibited from doing business with any foreign governments or subdivisions thereof. If yes, enter the event, the date, and any remediation the company committed after the event.</w:t>
      </w:r>
    </w:p>
    <w:p w14:paraId="20D00D61" w14:textId="77777777" w:rsidR="00C42EC6" w:rsidRPr="00CA36FF" w:rsidRDefault="00C42EC6" w:rsidP="00CD3A86">
      <w:pPr>
        <w:pStyle w:val="L2-HsRM"/>
        <w:rPr>
          <w:b/>
          <w:bCs/>
        </w:rPr>
      </w:pPr>
      <w:r w:rsidRPr="00CA36FF">
        <w:rPr>
          <w:b/>
          <w:bCs/>
        </w:rPr>
        <w:t xml:space="preserve">__________________________________________________________________ </w:t>
      </w:r>
    </w:p>
    <w:p w14:paraId="782C3354" w14:textId="72CF62C0" w:rsidR="00AE41E8" w:rsidRPr="00CA36FF" w:rsidRDefault="00C42EC6" w:rsidP="00CD3A86">
      <w:pPr>
        <w:pStyle w:val="L2-HsRM"/>
        <w:rPr>
          <w:b/>
          <w:bCs/>
        </w:rPr>
      </w:pPr>
      <w:r w:rsidRPr="00CA36FF">
        <w:rPr>
          <w:b/>
          <w:bCs/>
        </w:rPr>
        <w:lastRenderedPageBreak/>
        <w:t>(8) It [  ] has</w:t>
      </w:r>
      <w:r w:rsidR="00AA3082" w:rsidRPr="00CA36FF">
        <w:rPr>
          <w:b/>
          <w:bCs/>
        </w:rPr>
        <w:t xml:space="preserve"> </w:t>
      </w:r>
      <w:r w:rsidRPr="00CA36FF">
        <w:rPr>
          <w:b/>
          <w:bCs/>
        </w:rPr>
        <w:t>had, [  ] has not had affiliations with any entities prohibited (e.g. Huawei</w:t>
      </w:r>
      <w:r w:rsidR="002613DD" w:rsidRPr="00CA36FF">
        <w:rPr>
          <w:b/>
          <w:bCs/>
        </w:rPr>
        <w:t>, see SAM.gov “exclusions” page for additional information regarding prohibited entities</w:t>
      </w:r>
      <w:r w:rsidRPr="00CA36FF">
        <w:rPr>
          <w:b/>
          <w:bCs/>
        </w:rPr>
        <w:t>) from doing business with the government of the US or any of its administrative subdivisions to include agencies, states, territories or municipalities?</w:t>
      </w:r>
      <w:r w:rsidR="00AE41E8" w:rsidRPr="00CA36FF">
        <w:rPr>
          <w:b/>
          <w:bCs/>
        </w:rPr>
        <w:t xml:space="preserve"> If yes, enter the event, the date, and any remediation the company committed after the event.</w:t>
      </w:r>
    </w:p>
    <w:p w14:paraId="7CC59362" w14:textId="52BA0C2F" w:rsidR="00C42EC6" w:rsidRPr="00CA36FF" w:rsidRDefault="00AE41E8" w:rsidP="00CD3A86">
      <w:pPr>
        <w:pStyle w:val="L2-HsRM"/>
        <w:rPr>
          <w:b/>
          <w:bCs/>
        </w:rPr>
      </w:pPr>
      <w:r w:rsidRPr="00CA36FF">
        <w:rPr>
          <w:b/>
          <w:bCs/>
        </w:rPr>
        <w:t>__________________________________________________________________</w:t>
      </w:r>
    </w:p>
    <w:p w14:paraId="11BEEFE1" w14:textId="77777777" w:rsidR="00C42EC6" w:rsidRPr="00CA36FF" w:rsidRDefault="00C42EC6" w:rsidP="00CD3A86">
      <w:pPr>
        <w:pStyle w:val="L2-HsRM"/>
        <w:rPr>
          <w:b/>
          <w:bCs/>
        </w:rPr>
      </w:pPr>
      <w:r w:rsidRPr="00CA36FF">
        <w:rPr>
          <w:b/>
          <w:bCs/>
        </w:rPr>
        <w:t>(9) It [  ] has, [  ] has not been suspended or debarred at any point while doing business with the U.S. Government or any of its administrative subdivisions to include agencies, states, territories or municipalities. If yes, enter the event, the date, and details below.</w:t>
      </w:r>
    </w:p>
    <w:p w14:paraId="65054794" w14:textId="77777777" w:rsidR="00C42EC6" w:rsidRPr="00CA36FF" w:rsidRDefault="00C42EC6" w:rsidP="00CD3A86">
      <w:pPr>
        <w:pStyle w:val="L2-HsRM"/>
        <w:rPr>
          <w:b/>
          <w:bCs/>
        </w:rPr>
      </w:pPr>
      <w:r w:rsidRPr="00CA36FF">
        <w:rPr>
          <w:b/>
          <w:bCs/>
        </w:rPr>
        <w:t xml:space="preserve">__________________________________________________________________ </w:t>
      </w:r>
    </w:p>
    <w:p w14:paraId="5C4BB564" w14:textId="7C90F389" w:rsidR="00C42EC6" w:rsidRPr="00CA36FF" w:rsidRDefault="00C42EC6" w:rsidP="00CD3A86">
      <w:pPr>
        <w:pStyle w:val="L2-HsRM"/>
        <w:rPr>
          <w:b/>
          <w:bCs/>
        </w:rPr>
      </w:pPr>
      <w:r w:rsidRPr="00CA36FF">
        <w:rPr>
          <w:b/>
          <w:bCs/>
        </w:rPr>
        <w:t xml:space="preserve">(10) It [  ] has previously filed for or is currently in, [  ] has not previously filed for or is not currently in bankruptcy in the last </w:t>
      </w:r>
      <w:r w:rsidR="002C5404" w:rsidRPr="00CA36FF">
        <w:rPr>
          <w:b/>
          <w:bCs/>
        </w:rPr>
        <w:t xml:space="preserve">10 </w:t>
      </w:r>
      <w:r w:rsidRPr="00CA36FF">
        <w:rPr>
          <w:b/>
          <w:bCs/>
        </w:rPr>
        <w:t>years. If yes, enter the event, the date, and details below.</w:t>
      </w:r>
    </w:p>
    <w:p w14:paraId="5F7A9405" w14:textId="77777777" w:rsidR="00C42EC6" w:rsidRPr="00CA36FF" w:rsidRDefault="00C42EC6" w:rsidP="00CD3A86">
      <w:pPr>
        <w:pStyle w:val="L2-HsRM"/>
        <w:rPr>
          <w:b/>
          <w:bCs/>
        </w:rPr>
      </w:pPr>
      <w:r w:rsidRPr="00CA36FF">
        <w:rPr>
          <w:b/>
          <w:bCs/>
        </w:rPr>
        <w:t>__________________________________________________________________</w:t>
      </w:r>
    </w:p>
    <w:p w14:paraId="57379D3A" w14:textId="7656F0FB" w:rsidR="00C42EC6" w:rsidRPr="00CA36FF" w:rsidRDefault="00C42EC6" w:rsidP="00CD3A86">
      <w:pPr>
        <w:pStyle w:val="L2-HsRM"/>
        <w:rPr>
          <w:b/>
          <w:bCs/>
        </w:rPr>
      </w:pPr>
      <w:r w:rsidRPr="00CA36FF">
        <w:rPr>
          <w:b/>
          <w:bCs/>
        </w:rPr>
        <w:t xml:space="preserve">(11) It [  ] was or is currently in, [  ] was not or is not currently in litigation in the last </w:t>
      </w:r>
      <w:r w:rsidR="002C5404" w:rsidRPr="00CA36FF">
        <w:rPr>
          <w:b/>
          <w:bCs/>
        </w:rPr>
        <w:t xml:space="preserve">10 </w:t>
      </w:r>
      <w:r w:rsidR="003760F4" w:rsidRPr="00CA36FF">
        <w:rPr>
          <w:b/>
          <w:bCs/>
        </w:rPr>
        <w:t>years</w:t>
      </w:r>
      <w:r w:rsidRPr="00CA36FF">
        <w:rPr>
          <w:b/>
          <w:bCs/>
        </w:rPr>
        <w:t>. If yes, enter the event, the date, and details below.</w:t>
      </w:r>
    </w:p>
    <w:p w14:paraId="0B979F01" w14:textId="77777777" w:rsidR="00C42EC6" w:rsidRPr="00CA36FF" w:rsidRDefault="00C42EC6" w:rsidP="00CD3A86">
      <w:pPr>
        <w:pStyle w:val="L2-HsRM"/>
        <w:rPr>
          <w:b/>
          <w:bCs/>
        </w:rPr>
      </w:pPr>
      <w:r w:rsidRPr="00CA36FF">
        <w:rPr>
          <w:b/>
          <w:bCs/>
        </w:rPr>
        <w:t xml:space="preserve">__________________________________________________________________ </w:t>
      </w:r>
    </w:p>
    <w:p w14:paraId="3BC65A05" w14:textId="310DEA36" w:rsidR="00012D08" w:rsidRPr="00CA36FF" w:rsidRDefault="00012D08" w:rsidP="00CD3A86">
      <w:pPr>
        <w:pStyle w:val="L1-HsRM"/>
        <w:rPr>
          <w:b/>
          <w:bCs/>
        </w:rPr>
      </w:pPr>
      <w:r w:rsidRPr="00CA36FF">
        <w:rPr>
          <w:b/>
          <w:bCs/>
        </w:rPr>
        <w:t xml:space="preserve">(f) </w:t>
      </w:r>
      <w:r w:rsidRPr="00CA36FF">
        <w:rPr>
          <w:b/>
          <w:bCs/>
          <w:i/>
          <w:iCs/>
        </w:rPr>
        <w:t>Supply chain risk determination</w:t>
      </w:r>
      <w:r w:rsidRPr="00CA36FF">
        <w:rPr>
          <w:b/>
          <w:bCs/>
        </w:rPr>
        <w:t xml:space="preserve">. Findings from the supply chain risk assessment will be considered in connection with a determination of the </w:t>
      </w:r>
      <w:r w:rsidR="00F43A74" w:rsidRPr="00CA36FF">
        <w:rPr>
          <w:b/>
          <w:bCs/>
        </w:rPr>
        <w:t>Contractor’s eligibility to continue performance on the contract</w:t>
      </w:r>
      <w:r w:rsidRPr="00CA36FF">
        <w:rPr>
          <w:b/>
          <w:bCs/>
        </w:rPr>
        <w:t>.</w:t>
      </w:r>
      <w:r w:rsidR="00155F2B" w:rsidRPr="00CA36FF">
        <w:rPr>
          <w:b/>
          <w:bCs/>
        </w:rPr>
        <w:t xml:space="preserve"> </w:t>
      </w:r>
      <w:r w:rsidRPr="00CA36FF">
        <w:rPr>
          <w:b/>
          <w:bCs/>
        </w:rPr>
        <w:t>The Government reserves the right to limit the disclosure of information to the Offeror regarding the risk in accordance with all applicable laws or regulations.</w:t>
      </w:r>
    </w:p>
    <w:p w14:paraId="404109E6" w14:textId="24DAE74D" w:rsidR="00321E01" w:rsidRPr="00CA36FF" w:rsidRDefault="00321E01" w:rsidP="00CD3A86">
      <w:pPr>
        <w:pStyle w:val="L1-HsRM"/>
        <w:rPr>
          <w:b/>
          <w:bCs/>
        </w:rPr>
      </w:pPr>
      <w:r w:rsidRPr="00CA36FF">
        <w:rPr>
          <w:b/>
          <w:bCs/>
        </w:rPr>
        <w:t>(</w:t>
      </w:r>
      <w:r w:rsidR="00963BA6" w:rsidRPr="00CA36FF">
        <w:rPr>
          <w:b/>
          <w:bCs/>
        </w:rPr>
        <w:t>g</w:t>
      </w:r>
      <w:r w:rsidRPr="00CA36FF">
        <w:rPr>
          <w:b/>
          <w:bCs/>
        </w:rPr>
        <w:t xml:space="preserve">) </w:t>
      </w:r>
      <w:r w:rsidRPr="00CA36FF">
        <w:rPr>
          <w:b/>
          <w:bCs/>
          <w:i/>
          <w:iCs/>
        </w:rPr>
        <w:t>Mitigation plans</w:t>
      </w:r>
      <w:r w:rsidRPr="00CA36FF">
        <w:rPr>
          <w:b/>
          <w:bCs/>
        </w:rPr>
        <w:t>. Any mitigation plans</w:t>
      </w:r>
      <w:r w:rsidR="00325910" w:rsidRPr="00CA36FF">
        <w:rPr>
          <w:rStyle w:val="Hyperlink"/>
          <w:b/>
          <w:bCs/>
          <w:color w:val="auto"/>
          <w:u w:val="none"/>
        </w:rPr>
        <w:t xml:space="preserve"> and</w:t>
      </w:r>
      <w:r w:rsidR="00C833F6" w:rsidRPr="00CA36FF">
        <w:rPr>
          <w:rStyle w:val="Hyperlink"/>
          <w:b/>
          <w:bCs/>
          <w:color w:val="auto"/>
          <w:u w:val="none"/>
        </w:rPr>
        <w:t xml:space="preserve"> amendments </w:t>
      </w:r>
      <w:r w:rsidRPr="00CA36FF">
        <w:rPr>
          <w:b/>
          <w:bCs/>
        </w:rPr>
        <w:t>determined necessary and to be implemented and sustained during contract performance will be incorporated into the contract.</w:t>
      </w:r>
    </w:p>
    <w:p w14:paraId="61F333A3" w14:textId="56B7ECEA" w:rsidR="00EC3418" w:rsidRPr="00CA36FF" w:rsidRDefault="00EC3418" w:rsidP="00CD3A86">
      <w:pPr>
        <w:pStyle w:val="L1-HsRM"/>
        <w:rPr>
          <w:b/>
          <w:bCs/>
        </w:rPr>
      </w:pPr>
      <w:r w:rsidRPr="00CA36FF">
        <w:rPr>
          <w:b/>
          <w:bCs/>
        </w:rPr>
        <w:t>(</w:t>
      </w:r>
      <w:r w:rsidR="00963BA6" w:rsidRPr="00CA36FF">
        <w:rPr>
          <w:b/>
          <w:bCs/>
        </w:rPr>
        <w:t>h</w:t>
      </w:r>
      <w:r w:rsidRPr="00CA36FF">
        <w:rPr>
          <w:b/>
          <w:bCs/>
        </w:rPr>
        <w:t xml:space="preserve">) </w:t>
      </w:r>
      <w:r w:rsidRPr="00CA36FF">
        <w:rPr>
          <w:b/>
          <w:bCs/>
          <w:i/>
          <w:iCs/>
        </w:rPr>
        <w:t>Subcontracts</w:t>
      </w:r>
      <w:r w:rsidRPr="00CA36FF">
        <w:rPr>
          <w:b/>
          <w:bCs/>
        </w:rPr>
        <w:t xml:space="preserve">. The Contractor shall include the substance of this clause, including the </w:t>
      </w:r>
      <w:r w:rsidR="00C031CF" w:rsidRPr="00CA36FF">
        <w:rPr>
          <w:b/>
          <w:bCs/>
        </w:rPr>
        <w:t xml:space="preserve">information and </w:t>
      </w:r>
      <w:r w:rsidRPr="00CA36FF">
        <w:rPr>
          <w:b/>
          <w:bCs/>
        </w:rPr>
        <w:t>representations in paragraph</w:t>
      </w:r>
      <w:r w:rsidR="00C031CF" w:rsidRPr="00CA36FF">
        <w:rPr>
          <w:b/>
          <w:bCs/>
        </w:rPr>
        <w:t>s (d) and</w:t>
      </w:r>
      <w:r w:rsidRPr="00CA36FF">
        <w:rPr>
          <w:b/>
          <w:bCs/>
        </w:rPr>
        <w:t xml:space="preserve"> (</w:t>
      </w:r>
      <w:r w:rsidR="00135F13" w:rsidRPr="00CA36FF">
        <w:rPr>
          <w:b/>
          <w:bCs/>
        </w:rPr>
        <w:t>e</w:t>
      </w:r>
      <w:r w:rsidRPr="00CA36FF">
        <w:rPr>
          <w:b/>
          <w:bCs/>
        </w:rPr>
        <w:t>), and this paragraph (</w:t>
      </w:r>
      <w:r w:rsidR="00135F13" w:rsidRPr="00CA36FF">
        <w:rPr>
          <w:b/>
          <w:bCs/>
        </w:rPr>
        <w:t>h</w:t>
      </w:r>
      <w:r w:rsidRPr="00CA36FF">
        <w:rPr>
          <w:b/>
          <w:bCs/>
        </w:rPr>
        <w:t>), in subcontracts</w:t>
      </w:r>
      <w:r w:rsidR="009B4595" w:rsidRPr="00CA36FF">
        <w:rPr>
          <w:b/>
          <w:bCs/>
        </w:rPr>
        <w:t xml:space="preserve"> with persons or entities</w:t>
      </w:r>
      <w:r w:rsidRPr="00CA36FF">
        <w:rPr>
          <w:b/>
          <w:bCs/>
        </w:rPr>
        <w:t xml:space="preserve"> </w:t>
      </w:r>
      <w:r w:rsidR="009B4595" w:rsidRPr="00CA36FF">
        <w:rPr>
          <w:b/>
          <w:bCs/>
        </w:rPr>
        <w:t xml:space="preserve">involved </w:t>
      </w:r>
      <w:r w:rsidRPr="00CA36FF">
        <w:rPr>
          <w:b/>
          <w:bCs/>
        </w:rPr>
        <w:t xml:space="preserve">the development or delivery of any mission-critical products, materials, information, or services. The Contractor shall submit all subcontractor </w:t>
      </w:r>
      <w:r w:rsidR="000D7EA5" w:rsidRPr="00CA36FF">
        <w:rPr>
          <w:b/>
          <w:bCs/>
        </w:rPr>
        <w:t xml:space="preserve">information and </w:t>
      </w:r>
      <w:r w:rsidRPr="00CA36FF">
        <w:rPr>
          <w:b/>
          <w:bCs/>
        </w:rPr>
        <w:t>representations with its proposal for any additional mission</w:t>
      </w:r>
      <w:r w:rsidR="000E4E58" w:rsidRPr="00CA36FF">
        <w:rPr>
          <w:b/>
          <w:bCs/>
        </w:rPr>
        <w:t>-</w:t>
      </w:r>
      <w:r w:rsidRPr="00CA36FF">
        <w:rPr>
          <w:b/>
          <w:bCs/>
        </w:rPr>
        <w:t>critical products, materials, information, or services during performance of the contract.</w:t>
      </w:r>
    </w:p>
    <w:p w14:paraId="1AFD5263" w14:textId="3F031CDD" w:rsidR="00E5007D" w:rsidRPr="00CA36FF" w:rsidRDefault="00EC3418" w:rsidP="00377195">
      <w:pPr>
        <w:autoSpaceDE w:val="0"/>
        <w:autoSpaceDN w:val="0"/>
        <w:adjustRightInd w:val="0"/>
        <w:jc w:val="center"/>
        <w:rPr>
          <w:b/>
          <w:bCs/>
        </w:rPr>
      </w:pPr>
      <w:r w:rsidRPr="00CA36FF">
        <w:rPr>
          <w:b/>
          <w:bCs/>
        </w:rPr>
        <w:t>(End of clause)]</w:t>
      </w:r>
    </w:p>
    <w:sectPr w:rsidR="00E5007D" w:rsidRPr="00CA36FF" w:rsidSect="00B47CAC">
      <w:headerReference w:type="even" r:id="rId27"/>
      <w:headerReference w:type="default" r:id="rId28"/>
      <w:footerReference w:type="default" r:id="rId29"/>
      <w:headerReference w:type="first" r:id="rId30"/>
      <w:footerReference w:type="first" r:id="rId31"/>
      <w:pgSz w:w="12240" w:h="15840"/>
      <w:pgMar w:top="1440" w:right="1440" w:bottom="1440" w:left="1440" w:header="432"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FCB0A" w14:textId="77777777" w:rsidR="00EF0B6C" w:rsidRDefault="00EF0B6C">
      <w:r>
        <w:separator/>
      </w:r>
    </w:p>
  </w:endnote>
  <w:endnote w:type="continuationSeparator" w:id="0">
    <w:p w14:paraId="31320BF6" w14:textId="77777777" w:rsidR="00EF0B6C" w:rsidRDefault="00EF0B6C">
      <w:r>
        <w:continuationSeparator/>
      </w:r>
    </w:p>
  </w:endnote>
  <w:endnote w:type="continuationNotice" w:id="1">
    <w:p w14:paraId="23D1EB46" w14:textId="77777777" w:rsidR="00EF0B6C" w:rsidRDefault="00EF0B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3D72D" w14:textId="202449D4" w:rsidR="00C3231E" w:rsidRDefault="00C3231E" w:rsidP="00B93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41656">
      <w:rPr>
        <w:rStyle w:val="PageNumber"/>
        <w:noProof/>
      </w:rPr>
      <w:t>2</w:t>
    </w:r>
    <w:r>
      <w:rPr>
        <w:rStyle w:val="PageNumber"/>
      </w:rPr>
      <w:fldChar w:fldCharType="end"/>
    </w:r>
  </w:p>
  <w:p w14:paraId="3085BD8F" w14:textId="13344888" w:rsidR="001B070D" w:rsidRDefault="001B070D" w:rsidP="00927AD7">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sidR="00E41656">
      <w:rPr>
        <w:rStyle w:val="PageNumber"/>
        <w:noProof/>
      </w:rPr>
      <w:t>2</w:t>
    </w:r>
    <w:r>
      <w:rPr>
        <w:rStyle w:val="PageNumber"/>
      </w:rPr>
      <w:fldChar w:fldCharType="end"/>
    </w:r>
  </w:p>
  <w:p w14:paraId="234611A9" w14:textId="77777777" w:rsidR="001B070D" w:rsidRDefault="001B070D" w:rsidP="00927A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5225158"/>
      <w:docPartObj>
        <w:docPartGallery w:val="Page Numbers (Bottom of Page)"/>
        <w:docPartUnique/>
      </w:docPartObj>
    </w:sdtPr>
    <w:sdtEndPr>
      <w:rPr>
        <w:rStyle w:val="PageNumber"/>
      </w:rPr>
    </w:sdtEndPr>
    <w:sdtContent>
      <w:p w14:paraId="1F7AC2A1" w14:textId="31166040" w:rsidR="00C3231E" w:rsidRDefault="00C3231E" w:rsidP="00B9330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3B7306" w14:textId="4E7F8DF7" w:rsidR="00FB7F2C" w:rsidRDefault="00FB7F2C" w:rsidP="00927AD7">
    <w:pPr>
      <w:pStyle w:val="BodyText"/>
      <w:spacing w:line="14" w:lineRule="auto"/>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A2CF5" w14:textId="77777777" w:rsidR="00272ED3" w:rsidRDefault="00272ED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961974"/>
      <w:docPartObj>
        <w:docPartGallery w:val="Page Numbers (Bottom of Page)"/>
        <w:docPartUnique/>
      </w:docPartObj>
    </w:sdtPr>
    <w:sdtEndPr>
      <w:rPr>
        <w:noProof/>
      </w:rPr>
    </w:sdtEndPr>
    <w:sdtContent>
      <w:p w14:paraId="18509F69" w14:textId="64759737" w:rsidR="009725B2" w:rsidRDefault="009725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39B98F" w14:textId="7D37099A" w:rsidR="00C3231E" w:rsidRDefault="00C3231E" w:rsidP="00927AD7">
    <w:pPr>
      <w:pStyle w:val="BodyText"/>
      <w:spacing w:line="14" w:lineRule="auto"/>
      <w:ind w:right="360"/>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282606"/>
      <w:docPartObj>
        <w:docPartGallery w:val="Page Numbers (Bottom of Page)"/>
        <w:docPartUnique/>
      </w:docPartObj>
    </w:sdtPr>
    <w:sdtEndPr>
      <w:rPr>
        <w:noProof/>
      </w:rPr>
    </w:sdtEndPr>
    <w:sdtContent>
      <w:p w14:paraId="57A78B74" w14:textId="45F54DFD" w:rsidR="009725B2" w:rsidRDefault="009725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649BA" w14:textId="77777777" w:rsidR="001B070D" w:rsidRDefault="001B070D" w:rsidP="00927AD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128BD" w14:textId="77777777" w:rsidR="00EF0B6C" w:rsidRDefault="00EF0B6C">
      <w:r>
        <w:separator/>
      </w:r>
    </w:p>
  </w:footnote>
  <w:footnote w:type="continuationSeparator" w:id="0">
    <w:p w14:paraId="49FCC089" w14:textId="77777777" w:rsidR="00EF0B6C" w:rsidRDefault="00EF0B6C">
      <w:r>
        <w:continuationSeparator/>
      </w:r>
    </w:p>
  </w:footnote>
  <w:footnote w:type="continuationNotice" w:id="1">
    <w:p w14:paraId="5AC09C25" w14:textId="77777777" w:rsidR="00EF0B6C" w:rsidRDefault="00EF0B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E190" w14:textId="77777777" w:rsidR="00272ED3" w:rsidRDefault="00272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5219" w14:textId="77777777" w:rsidR="00272ED3" w:rsidRDefault="00272E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A9AAE" w14:textId="77777777" w:rsidR="00272ED3" w:rsidRDefault="00272E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D30C" w14:textId="3824DF11" w:rsidR="00F9178B" w:rsidRDefault="00F9178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F87E7" w14:textId="77777777" w:rsidR="006D2BD8" w:rsidRPr="00272ED3" w:rsidRDefault="00714AA3" w:rsidP="00832271">
    <w:pPr>
      <w:pStyle w:val="CD-Title"/>
      <w:rPr>
        <w:b w:val="0"/>
        <w:bCs w:val="0"/>
        <w:sz w:val="22"/>
        <w:szCs w:val="22"/>
      </w:rPr>
    </w:pPr>
    <w:r w:rsidRPr="00272ED3">
      <w:rPr>
        <w:b w:val="0"/>
        <w:bCs w:val="0"/>
        <w:sz w:val="22"/>
        <w:szCs w:val="22"/>
      </w:rPr>
      <w:t xml:space="preserve">HHSAR Class Deviation </w:t>
    </w:r>
    <w:r w:rsidR="00994F10" w:rsidRPr="00272ED3">
      <w:rPr>
        <w:b w:val="0"/>
        <w:bCs w:val="0"/>
        <w:sz w:val="22"/>
        <w:szCs w:val="22"/>
      </w:rPr>
      <w:t>2025-01</w:t>
    </w:r>
  </w:p>
  <w:p w14:paraId="4C1E7CC2" w14:textId="1B7480D7" w:rsidR="00714AA3" w:rsidRPr="00272ED3" w:rsidRDefault="00714AA3" w:rsidP="00832271">
    <w:pPr>
      <w:pStyle w:val="CD-Title"/>
      <w:rPr>
        <w:b w:val="0"/>
        <w:bCs w:val="0"/>
        <w:sz w:val="22"/>
        <w:szCs w:val="22"/>
      </w:rPr>
    </w:pPr>
    <w:r w:rsidRPr="00272ED3">
      <w:rPr>
        <w:b w:val="0"/>
        <w:bCs w:val="0"/>
        <w:sz w:val="22"/>
        <w:szCs w:val="22"/>
      </w:rPr>
      <w:t>Attachment 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98A97" w14:textId="510C9B01" w:rsidR="00F9178B" w:rsidRDefault="00F917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15C38"/>
    <w:multiLevelType w:val="hybridMultilevel"/>
    <w:tmpl w:val="8AC63DB4"/>
    <w:lvl w:ilvl="0" w:tplc="90E088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0B4B4B"/>
    <w:multiLevelType w:val="hybridMultilevel"/>
    <w:tmpl w:val="5EB82898"/>
    <w:lvl w:ilvl="0" w:tplc="D97C28E0">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133626CA"/>
    <w:multiLevelType w:val="hybridMultilevel"/>
    <w:tmpl w:val="96A0F110"/>
    <w:lvl w:ilvl="0" w:tplc="962EF5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A92151B"/>
    <w:multiLevelType w:val="hybridMultilevel"/>
    <w:tmpl w:val="307ED460"/>
    <w:lvl w:ilvl="0" w:tplc="5A0C0A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BE70B8"/>
    <w:multiLevelType w:val="hybridMultilevel"/>
    <w:tmpl w:val="0E4E4790"/>
    <w:lvl w:ilvl="0" w:tplc="21949300">
      <w:start w:val="1"/>
      <w:numFmt w:val="lowerLetter"/>
      <w:lvlText w:val="(%1)"/>
      <w:lvlJc w:val="left"/>
      <w:pPr>
        <w:ind w:left="2160" w:hanging="360"/>
      </w:pPr>
      <w:rPr>
        <w:rFonts w:hint="default"/>
        <w:sz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C84208B"/>
    <w:multiLevelType w:val="hybridMultilevel"/>
    <w:tmpl w:val="453804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E7C3A8A"/>
    <w:multiLevelType w:val="hybridMultilevel"/>
    <w:tmpl w:val="C0FE8B64"/>
    <w:lvl w:ilvl="0" w:tplc="12688DC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194F21"/>
    <w:multiLevelType w:val="multilevel"/>
    <w:tmpl w:val="B4443A3C"/>
    <w:lvl w:ilvl="0">
      <w:start w:val="304"/>
      <w:numFmt w:val="decimal"/>
      <w:lvlText w:val="%1"/>
      <w:lvlJc w:val="left"/>
      <w:pPr>
        <w:ind w:left="1215" w:hanging="1215"/>
      </w:pPr>
      <w:rPr>
        <w:rFonts w:hint="default"/>
      </w:rPr>
    </w:lvl>
    <w:lvl w:ilvl="1">
      <w:start w:val="7102"/>
      <w:numFmt w:val="decimal"/>
      <w:lvlText w:val="%1.%2"/>
      <w:lvlJc w:val="left"/>
      <w:pPr>
        <w:ind w:left="1215" w:hanging="1215"/>
      </w:pPr>
      <w:rPr>
        <w:rFonts w:hint="default"/>
      </w:rPr>
    </w:lvl>
    <w:lvl w:ilvl="2">
      <w:start w:val="71"/>
      <w:numFmt w:val="decimal"/>
      <w:lvlText w:val="%1.%2-%3"/>
      <w:lvlJc w:val="left"/>
      <w:pPr>
        <w:ind w:left="1215" w:hanging="1215"/>
      </w:pPr>
      <w:rPr>
        <w:rFonts w:hint="default"/>
      </w:rPr>
    </w:lvl>
    <w:lvl w:ilvl="3">
      <w:start w:val="1"/>
      <w:numFmt w:val="decimal"/>
      <w:lvlText w:val="%1.%2-%3.%4"/>
      <w:lvlJc w:val="left"/>
      <w:pPr>
        <w:ind w:left="1215" w:hanging="1215"/>
      </w:pPr>
      <w:rPr>
        <w:rFonts w:hint="default"/>
      </w:rPr>
    </w:lvl>
    <w:lvl w:ilvl="4">
      <w:start w:val="1"/>
      <w:numFmt w:val="decimal"/>
      <w:lvlText w:val="%1.%2-%3.%4.%5"/>
      <w:lvlJc w:val="left"/>
      <w:pPr>
        <w:ind w:left="1215" w:hanging="1215"/>
      </w:pPr>
      <w:rPr>
        <w:rFonts w:hint="default"/>
      </w:rPr>
    </w:lvl>
    <w:lvl w:ilvl="5">
      <w:start w:val="1"/>
      <w:numFmt w:val="decimal"/>
      <w:lvlText w:val="%1.%2-%3.%4.%5.%6"/>
      <w:lvlJc w:val="left"/>
      <w:pPr>
        <w:ind w:left="1215" w:hanging="121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07091"/>
    <w:multiLevelType w:val="hybridMultilevel"/>
    <w:tmpl w:val="186E825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574336"/>
    <w:multiLevelType w:val="hybridMultilevel"/>
    <w:tmpl w:val="338CF082"/>
    <w:lvl w:ilvl="0" w:tplc="DC60D8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4460C61"/>
    <w:multiLevelType w:val="hybridMultilevel"/>
    <w:tmpl w:val="889A1434"/>
    <w:lvl w:ilvl="0" w:tplc="2DD4AB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465427A"/>
    <w:multiLevelType w:val="hybridMultilevel"/>
    <w:tmpl w:val="1A9A0990"/>
    <w:lvl w:ilvl="0" w:tplc="D3A4DA94">
      <w:start w:val="1"/>
      <w:numFmt w:val="upp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56E6C81"/>
    <w:multiLevelType w:val="hybridMultilevel"/>
    <w:tmpl w:val="7CECE6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1B3F88"/>
    <w:multiLevelType w:val="multilevel"/>
    <w:tmpl w:val="366296B6"/>
    <w:styleLink w:val="CurrentList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E8D6C75"/>
    <w:multiLevelType w:val="hybridMultilevel"/>
    <w:tmpl w:val="3F10A59E"/>
    <w:lvl w:ilvl="0" w:tplc="D08E6634">
      <w:start w:val="1"/>
      <w:numFmt w:val="decimal"/>
      <w:lvlText w:val="%1."/>
      <w:lvlJc w:val="left"/>
      <w:pPr>
        <w:ind w:left="1140" w:hanging="360"/>
      </w:pPr>
      <w:rPr>
        <w:rFonts w:hint="default"/>
        <w:b/>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5" w15:restartNumberingAfterBreak="0">
    <w:nsid w:val="3F7105B6"/>
    <w:multiLevelType w:val="multilevel"/>
    <w:tmpl w:val="7FDE0EC0"/>
    <w:lvl w:ilvl="0">
      <w:start w:val="304"/>
      <w:numFmt w:val="decimal"/>
      <w:lvlText w:val="%1"/>
      <w:lvlJc w:val="left"/>
      <w:pPr>
        <w:ind w:left="1215" w:hanging="1215"/>
      </w:pPr>
      <w:rPr>
        <w:rFonts w:hint="default"/>
      </w:rPr>
    </w:lvl>
    <w:lvl w:ilvl="1">
      <w:start w:val="7103"/>
      <w:numFmt w:val="decimal"/>
      <w:lvlText w:val="%1.%2"/>
      <w:lvlJc w:val="left"/>
      <w:pPr>
        <w:ind w:left="1215" w:hanging="1215"/>
      </w:pPr>
      <w:rPr>
        <w:rFonts w:hint="default"/>
      </w:rPr>
    </w:lvl>
    <w:lvl w:ilvl="2">
      <w:start w:val="71"/>
      <w:numFmt w:val="decimal"/>
      <w:lvlText w:val="%1.%2-%3"/>
      <w:lvlJc w:val="left"/>
      <w:pPr>
        <w:ind w:left="1215" w:hanging="1215"/>
      </w:pPr>
      <w:rPr>
        <w:rFonts w:hint="default"/>
      </w:rPr>
    </w:lvl>
    <w:lvl w:ilvl="3">
      <w:start w:val="1"/>
      <w:numFmt w:val="decimal"/>
      <w:lvlText w:val="%1.%2-%3.%4"/>
      <w:lvlJc w:val="left"/>
      <w:pPr>
        <w:ind w:left="1215" w:hanging="1215"/>
      </w:pPr>
      <w:rPr>
        <w:rFonts w:hint="default"/>
      </w:rPr>
    </w:lvl>
    <w:lvl w:ilvl="4">
      <w:start w:val="1"/>
      <w:numFmt w:val="decimal"/>
      <w:lvlText w:val="%1.%2-%3.%4.%5"/>
      <w:lvlJc w:val="left"/>
      <w:pPr>
        <w:ind w:left="1215" w:hanging="1215"/>
      </w:pPr>
      <w:rPr>
        <w:rFonts w:hint="default"/>
      </w:rPr>
    </w:lvl>
    <w:lvl w:ilvl="5">
      <w:start w:val="1"/>
      <w:numFmt w:val="decimal"/>
      <w:lvlText w:val="%1.%2-%3.%4.%5.%6"/>
      <w:lvlJc w:val="left"/>
      <w:pPr>
        <w:ind w:left="1215" w:hanging="121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0861219"/>
    <w:multiLevelType w:val="hybridMultilevel"/>
    <w:tmpl w:val="4EE4109C"/>
    <w:lvl w:ilvl="0" w:tplc="21D8CD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2A4517F"/>
    <w:multiLevelType w:val="hybridMultilevel"/>
    <w:tmpl w:val="66040DC0"/>
    <w:lvl w:ilvl="0" w:tplc="201E905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4761B9B"/>
    <w:multiLevelType w:val="hybridMultilevel"/>
    <w:tmpl w:val="4A26EBF4"/>
    <w:lvl w:ilvl="0" w:tplc="7E82AA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4873A36"/>
    <w:multiLevelType w:val="hybridMultilevel"/>
    <w:tmpl w:val="5D4CBF70"/>
    <w:lvl w:ilvl="0" w:tplc="962EF5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7A0112B"/>
    <w:multiLevelType w:val="hybridMultilevel"/>
    <w:tmpl w:val="0E4E4790"/>
    <w:lvl w:ilvl="0" w:tplc="FFFFFFFF">
      <w:start w:val="1"/>
      <w:numFmt w:val="lowerLetter"/>
      <w:lvlText w:val="(%1)"/>
      <w:lvlJc w:val="left"/>
      <w:pPr>
        <w:ind w:left="2160" w:hanging="360"/>
      </w:pPr>
      <w:rPr>
        <w:rFonts w:hint="default"/>
        <w:sz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1" w15:restartNumberingAfterBreak="0">
    <w:nsid w:val="4B456AB0"/>
    <w:multiLevelType w:val="multilevel"/>
    <w:tmpl w:val="63EA953C"/>
    <w:lvl w:ilvl="0">
      <w:start w:val="304"/>
      <w:numFmt w:val="decimal"/>
      <w:lvlText w:val="%1"/>
      <w:lvlJc w:val="left"/>
      <w:pPr>
        <w:ind w:left="1215" w:hanging="1215"/>
      </w:pPr>
      <w:rPr>
        <w:rFonts w:hint="default"/>
      </w:rPr>
    </w:lvl>
    <w:lvl w:ilvl="1">
      <w:start w:val="7103"/>
      <w:numFmt w:val="decimal"/>
      <w:lvlText w:val="%1.%2"/>
      <w:lvlJc w:val="left"/>
      <w:pPr>
        <w:ind w:left="1215" w:hanging="1215"/>
      </w:pPr>
      <w:rPr>
        <w:rFonts w:hint="default"/>
      </w:rPr>
    </w:lvl>
    <w:lvl w:ilvl="2">
      <w:start w:val="70"/>
      <w:numFmt w:val="decimal"/>
      <w:lvlText w:val="%1.%2-%3"/>
      <w:lvlJc w:val="left"/>
      <w:pPr>
        <w:ind w:left="1215" w:hanging="1215"/>
      </w:pPr>
      <w:rPr>
        <w:rFonts w:hint="default"/>
      </w:rPr>
    </w:lvl>
    <w:lvl w:ilvl="3">
      <w:start w:val="1"/>
      <w:numFmt w:val="decimal"/>
      <w:lvlText w:val="%1.%2-%3.%4"/>
      <w:lvlJc w:val="left"/>
      <w:pPr>
        <w:ind w:left="1215" w:hanging="1215"/>
      </w:pPr>
      <w:rPr>
        <w:rFonts w:hint="default"/>
      </w:rPr>
    </w:lvl>
    <w:lvl w:ilvl="4">
      <w:start w:val="1"/>
      <w:numFmt w:val="decimal"/>
      <w:lvlText w:val="%1.%2-%3.%4.%5"/>
      <w:lvlJc w:val="left"/>
      <w:pPr>
        <w:ind w:left="1215" w:hanging="1215"/>
      </w:pPr>
      <w:rPr>
        <w:rFonts w:hint="default"/>
      </w:rPr>
    </w:lvl>
    <w:lvl w:ilvl="5">
      <w:start w:val="1"/>
      <w:numFmt w:val="decimal"/>
      <w:lvlText w:val="%1.%2-%3.%4.%5.%6"/>
      <w:lvlJc w:val="left"/>
      <w:pPr>
        <w:ind w:left="1215" w:hanging="1215"/>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155489"/>
    <w:multiLevelType w:val="hybridMultilevel"/>
    <w:tmpl w:val="63F66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8EF0E55"/>
    <w:multiLevelType w:val="hybridMultilevel"/>
    <w:tmpl w:val="AD1EF176"/>
    <w:lvl w:ilvl="0" w:tplc="A5A659C0">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5A5D5B18"/>
    <w:multiLevelType w:val="hybridMultilevel"/>
    <w:tmpl w:val="634A7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85657E"/>
    <w:multiLevelType w:val="hybridMultilevel"/>
    <w:tmpl w:val="0234ED72"/>
    <w:lvl w:ilvl="0" w:tplc="48A8A3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FDE173B"/>
    <w:multiLevelType w:val="hybridMultilevel"/>
    <w:tmpl w:val="1A9A0990"/>
    <w:lvl w:ilvl="0" w:tplc="FFFFFFFF">
      <w:start w:val="1"/>
      <w:numFmt w:val="upperLetter"/>
      <w:lvlText w:val="(%1)"/>
      <w:lvlJc w:val="left"/>
      <w:pPr>
        <w:ind w:left="2880" w:hanging="360"/>
      </w:pPr>
      <w:rPr>
        <w:rFonts w:hint="default"/>
      </w:r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7" w15:restartNumberingAfterBreak="0">
    <w:nsid w:val="60596E8B"/>
    <w:multiLevelType w:val="hybridMultilevel"/>
    <w:tmpl w:val="8F9E081C"/>
    <w:lvl w:ilvl="0" w:tplc="473E8D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87D72"/>
    <w:multiLevelType w:val="hybridMultilevel"/>
    <w:tmpl w:val="82B82B0A"/>
    <w:lvl w:ilvl="0" w:tplc="77265534">
      <w:start w:val="1"/>
      <w:numFmt w:val="lowerRoman"/>
      <w:lvlText w:val="(%1)"/>
      <w:lvlJc w:val="left"/>
      <w:pPr>
        <w:ind w:left="2160" w:hanging="720"/>
      </w:pPr>
      <w:rPr>
        <w:rFonts w:hint="default"/>
        <w:i w:val="0"/>
        <w:i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130088D"/>
    <w:multiLevelType w:val="hybridMultilevel"/>
    <w:tmpl w:val="48CE673C"/>
    <w:lvl w:ilvl="0" w:tplc="7A6CEE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A24C9D"/>
    <w:multiLevelType w:val="hybridMultilevel"/>
    <w:tmpl w:val="66040DC0"/>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7275C1D"/>
    <w:multiLevelType w:val="hybridMultilevel"/>
    <w:tmpl w:val="63F664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A7771E7"/>
    <w:multiLevelType w:val="hybridMultilevel"/>
    <w:tmpl w:val="63F6642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FDA32A0"/>
    <w:multiLevelType w:val="hybridMultilevel"/>
    <w:tmpl w:val="66040DC0"/>
    <w:lvl w:ilvl="0" w:tplc="FFFFFFFF">
      <w:start w:val="1"/>
      <w:numFmt w:val="decimal"/>
      <w:lvlText w:val="(%1)"/>
      <w:lvlJc w:val="left"/>
      <w:pPr>
        <w:ind w:left="1800" w:hanging="360"/>
      </w:pPr>
      <w:rPr>
        <w:rFonts w:hint="default"/>
      </w:rPr>
    </w:lvl>
    <w:lvl w:ilvl="1" w:tplc="FFFFFFFF">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3358682">
    <w:abstractNumId w:val="13"/>
  </w:num>
  <w:num w:numId="2" w16cid:durableId="1441678633">
    <w:abstractNumId w:val="14"/>
  </w:num>
  <w:num w:numId="3" w16cid:durableId="1227371883">
    <w:abstractNumId w:val="31"/>
  </w:num>
  <w:num w:numId="4" w16cid:durableId="217475143">
    <w:abstractNumId w:val="22"/>
  </w:num>
  <w:num w:numId="5" w16cid:durableId="212930652">
    <w:abstractNumId w:val="24"/>
  </w:num>
  <w:num w:numId="6" w16cid:durableId="765006355">
    <w:abstractNumId w:val="25"/>
  </w:num>
  <w:num w:numId="7" w16cid:durableId="242495509">
    <w:abstractNumId w:val="19"/>
  </w:num>
  <w:num w:numId="8" w16cid:durableId="1635527519">
    <w:abstractNumId w:val="17"/>
  </w:num>
  <w:num w:numId="9" w16cid:durableId="927470257">
    <w:abstractNumId w:val="23"/>
  </w:num>
  <w:num w:numId="10" w16cid:durableId="2115127182">
    <w:abstractNumId w:val="32"/>
  </w:num>
  <w:num w:numId="11" w16cid:durableId="1770463028">
    <w:abstractNumId w:val="30"/>
  </w:num>
  <w:num w:numId="12" w16cid:durableId="1363360259">
    <w:abstractNumId w:val="7"/>
  </w:num>
  <w:num w:numId="13" w16cid:durableId="123162560">
    <w:abstractNumId w:val="29"/>
  </w:num>
  <w:num w:numId="14" w16cid:durableId="452020941">
    <w:abstractNumId w:val="11"/>
  </w:num>
  <w:num w:numId="15" w16cid:durableId="2058553694">
    <w:abstractNumId w:val="10"/>
  </w:num>
  <w:num w:numId="16" w16cid:durableId="1605261987">
    <w:abstractNumId w:val="33"/>
  </w:num>
  <w:num w:numId="17" w16cid:durableId="1594241354">
    <w:abstractNumId w:val="27"/>
  </w:num>
  <w:num w:numId="18" w16cid:durableId="445084907">
    <w:abstractNumId w:val="28"/>
  </w:num>
  <w:num w:numId="19" w16cid:durableId="1579290677">
    <w:abstractNumId w:val="26"/>
  </w:num>
  <w:num w:numId="20" w16cid:durableId="438719460">
    <w:abstractNumId w:val="6"/>
  </w:num>
  <w:num w:numId="21" w16cid:durableId="103161143">
    <w:abstractNumId w:val="9"/>
  </w:num>
  <w:num w:numId="22" w16cid:durableId="616058869">
    <w:abstractNumId w:val="18"/>
  </w:num>
  <w:num w:numId="23" w16cid:durableId="496192895">
    <w:abstractNumId w:val="15"/>
  </w:num>
  <w:num w:numId="24" w16cid:durableId="1405565843">
    <w:abstractNumId w:val="0"/>
  </w:num>
  <w:num w:numId="25" w16cid:durableId="546918853">
    <w:abstractNumId w:val="3"/>
  </w:num>
  <w:num w:numId="26" w16cid:durableId="328826086">
    <w:abstractNumId w:val="2"/>
  </w:num>
  <w:num w:numId="27" w16cid:durableId="1541626719">
    <w:abstractNumId w:val="4"/>
  </w:num>
  <w:num w:numId="28" w16cid:durableId="1224103127">
    <w:abstractNumId w:val="20"/>
  </w:num>
  <w:num w:numId="29" w16cid:durableId="1295482147">
    <w:abstractNumId w:val="21"/>
  </w:num>
  <w:num w:numId="30" w16cid:durableId="370226483">
    <w:abstractNumId w:val="16"/>
  </w:num>
  <w:num w:numId="31" w16cid:durableId="2124184252">
    <w:abstractNumId w:val="12"/>
  </w:num>
  <w:num w:numId="32" w16cid:durableId="1753506838">
    <w:abstractNumId w:val="1"/>
  </w:num>
  <w:num w:numId="33" w16cid:durableId="706561997">
    <w:abstractNumId w:val="8"/>
  </w:num>
  <w:num w:numId="34" w16cid:durableId="184019338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ocumentProtection w:edit="readOnly" w:enforcement="1" w:cryptProviderType="rsaAES" w:cryptAlgorithmClass="hash" w:cryptAlgorithmType="typeAny" w:cryptAlgorithmSid="14" w:cryptSpinCount="100000" w:hash="MBQnw4irT1SyEpmhqgwjoiD9p9gU/kmywxMxbREXRO2D1m4Wyu+fPXcT9AeKy/5z/tD9UgMhkFvAuQjiXsemOA==" w:salt="LrOh/2DaPq3Wp0RyMoVifw=="/>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F2C"/>
    <w:rsid w:val="00000120"/>
    <w:rsid w:val="0000151C"/>
    <w:rsid w:val="00001706"/>
    <w:rsid w:val="00001F81"/>
    <w:rsid w:val="000026B9"/>
    <w:rsid w:val="000040BA"/>
    <w:rsid w:val="00005341"/>
    <w:rsid w:val="00005920"/>
    <w:rsid w:val="00007026"/>
    <w:rsid w:val="00007204"/>
    <w:rsid w:val="00007783"/>
    <w:rsid w:val="0001003C"/>
    <w:rsid w:val="00010F44"/>
    <w:rsid w:val="00011882"/>
    <w:rsid w:val="0001202E"/>
    <w:rsid w:val="00012624"/>
    <w:rsid w:val="0001272D"/>
    <w:rsid w:val="00012743"/>
    <w:rsid w:val="00012D08"/>
    <w:rsid w:val="00013A61"/>
    <w:rsid w:val="000154B1"/>
    <w:rsid w:val="0001653A"/>
    <w:rsid w:val="00016B01"/>
    <w:rsid w:val="00016E86"/>
    <w:rsid w:val="0001710A"/>
    <w:rsid w:val="0002220B"/>
    <w:rsid w:val="00023F20"/>
    <w:rsid w:val="00025313"/>
    <w:rsid w:val="00025C23"/>
    <w:rsid w:val="00025EBF"/>
    <w:rsid w:val="00026A3D"/>
    <w:rsid w:val="00027187"/>
    <w:rsid w:val="00027A91"/>
    <w:rsid w:val="0003018A"/>
    <w:rsid w:val="0003088A"/>
    <w:rsid w:val="00031098"/>
    <w:rsid w:val="000316B9"/>
    <w:rsid w:val="00031B5B"/>
    <w:rsid w:val="00032391"/>
    <w:rsid w:val="00032D21"/>
    <w:rsid w:val="00032F8A"/>
    <w:rsid w:val="000340A0"/>
    <w:rsid w:val="000344CB"/>
    <w:rsid w:val="00034963"/>
    <w:rsid w:val="0003569F"/>
    <w:rsid w:val="0003734E"/>
    <w:rsid w:val="00037B86"/>
    <w:rsid w:val="0004071F"/>
    <w:rsid w:val="0004173F"/>
    <w:rsid w:val="00041AD3"/>
    <w:rsid w:val="00041B44"/>
    <w:rsid w:val="00041B9D"/>
    <w:rsid w:val="000421B9"/>
    <w:rsid w:val="000421CE"/>
    <w:rsid w:val="000426F3"/>
    <w:rsid w:val="0004378F"/>
    <w:rsid w:val="00043A11"/>
    <w:rsid w:val="00044C05"/>
    <w:rsid w:val="00047001"/>
    <w:rsid w:val="000472C7"/>
    <w:rsid w:val="00047D3A"/>
    <w:rsid w:val="000503DD"/>
    <w:rsid w:val="00050AE8"/>
    <w:rsid w:val="00050FA8"/>
    <w:rsid w:val="00051CF2"/>
    <w:rsid w:val="00051DB1"/>
    <w:rsid w:val="000523A0"/>
    <w:rsid w:val="00052A1A"/>
    <w:rsid w:val="00054178"/>
    <w:rsid w:val="0005439D"/>
    <w:rsid w:val="00055585"/>
    <w:rsid w:val="00055AF5"/>
    <w:rsid w:val="00056562"/>
    <w:rsid w:val="00057238"/>
    <w:rsid w:val="000578F2"/>
    <w:rsid w:val="00060C87"/>
    <w:rsid w:val="00061210"/>
    <w:rsid w:val="00063A28"/>
    <w:rsid w:val="000642FA"/>
    <w:rsid w:val="0006487B"/>
    <w:rsid w:val="00064DC1"/>
    <w:rsid w:val="00065431"/>
    <w:rsid w:val="000661BA"/>
    <w:rsid w:val="00066793"/>
    <w:rsid w:val="00067516"/>
    <w:rsid w:val="00070513"/>
    <w:rsid w:val="00070A53"/>
    <w:rsid w:val="0007140C"/>
    <w:rsid w:val="000720A1"/>
    <w:rsid w:val="00073E2B"/>
    <w:rsid w:val="0007457E"/>
    <w:rsid w:val="00074FC5"/>
    <w:rsid w:val="000755E5"/>
    <w:rsid w:val="000756E6"/>
    <w:rsid w:val="000762C3"/>
    <w:rsid w:val="00076DDF"/>
    <w:rsid w:val="000770F9"/>
    <w:rsid w:val="00080307"/>
    <w:rsid w:val="00080330"/>
    <w:rsid w:val="00080B8A"/>
    <w:rsid w:val="0008105D"/>
    <w:rsid w:val="00081456"/>
    <w:rsid w:val="000814E7"/>
    <w:rsid w:val="000829E4"/>
    <w:rsid w:val="00082C59"/>
    <w:rsid w:val="000836A6"/>
    <w:rsid w:val="00083B53"/>
    <w:rsid w:val="00084370"/>
    <w:rsid w:val="00084532"/>
    <w:rsid w:val="00085475"/>
    <w:rsid w:val="0009045E"/>
    <w:rsid w:val="00090BC1"/>
    <w:rsid w:val="00090CD5"/>
    <w:rsid w:val="00090F82"/>
    <w:rsid w:val="00091B28"/>
    <w:rsid w:val="00092409"/>
    <w:rsid w:val="0009261C"/>
    <w:rsid w:val="00094976"/>
    <w:rsid w:val="00094F23"/>
    <w:rsid w:val="00095068"/>
    <w:rsid w:val="00095BE3"/>
    <w:rsid w:val="0009770F"/>
    <w:rsid w:val="0009789A"/>
    <w:rsid w:val="000A07BA"/>
    <w:rsid w:val="000A07C6"/>
    <w:rsid w:val="000A0A03"/>
    <w:rsid w:val="000A1958"/>
    <w:rsid w:val="000A42DA"/>
    <w:rsid w:val="000A4EDA"/>
    <w:rsid w:val="000A5230"/>
    <w:rsid w:val="000A562C"/>
    <w:rsid w:val="000A7A33"/>
    <w:rsid w:val="000A7C05"/>
    <w:rsid w:val="000B0331"/>
    <w:rsid w:val="000B189D"/>
    <w:rsid w:val="000B2E9D"/>
    <w:rsid w:val="000B3B80"/>
    <w:rsid w:val="000B433F"/>
    <w:rsid w:val="000B62E0"/>
    <w:rsid w:val="000B64A4"/>
    <w:rsid w:val="000B66A5"/>
    <w:rsid w:val="000B66EF"/>
    <w:rsid w:val="000B7B90"/>
    <w:rsid w:val="000C007F"/>
    <w:rsid w:val="000C04E5"/>
    <w:rsid w:val="000C19F9"/>
    <w:rsid w:val="000C27F0"/>
    <w:rsid w:val="000C2C12"/>
    <w:rsid w:val="000C3451"/>
    <w:rsid w:val="000C3A04"/>
    <w:rsid w:val="000C43F0"/>
    <w:rsid w:val="000C4B9C"/>
    <w:rsid w:val="000C57F6"/>
    <w:rsid w:val="000C582A"/>
    <w:rsid w:val="000C6470"/>
    <w:rsid w:val="000C67B3"/>
    <w:rsid w:val="000C7FCA"/>
    <w:rsid w:val="000D0B8C"/>
    <w:rsid w:val="000D1833"/>
    <w:rsid w:val="000D2591"/>
    <w:rsid w:val="000D294B"/>
    <w:rsid w:val="000D2966"/>
    <w:rsid w:val="000D2C7B"/>
    <w:rsid w:val="000D3EFA"/>
    <w:rsid w:val="000D49A3"/>
    <w:rsid w:val="000D5E2C"/>
    <w:rsid w:val="000D5EA6"/>
    <w:rsid w:val="000D624B"/>
    <w:rsid w:val="000D7EA5"/>
    <w:rsid w:val="000E4753"/>
    <w:rsid w:val="000E4E58"/>
    <w:rsid w:val="000E4E59"/>
    <w:rsid w:val="000E51FA"/>
    <w:rsid w:val="000E5301"/>
    <w:rsid w:val="000E6DD5"/>
    <w:rsid w:val="000E7B23"/>
    <w:rsid w:val="000F077B"/>
    <w:rsid w:val="000F0EDF"/>
    <w:rsid w:val="000F18A5"/>
    <w:rsid w:val="000F27A9"/>
    <w:rsid w:val="000F2F56"/>
    <w:rsid w:val="000F30F6"/>
    <w:rsid w:val="000F3233"/>
    <w:rsid w:val="000F462A"/>
    <w:rsid w:val="000F481F"/>
    <w:rsid w:val="000F4AB6"/>
    <w:rsid w:val="000F5357"/>
    <w:rsid w:val="000F5AD5"/>
    <w:rsid w:val="000F5C72"/>
    <w:rsid w:val="000F6199"/>
    <w:rsid w:val="000F6686"/>
    <w:rsid w:val="000F7104"/>
    <w:rsid w:val="000F71E6"/>
    <w:rsid w:val="000F76DD"/>
    <w:rsid w:val="000F7702"/>
    <w:rsid w:val="000F7BBC"/>
    <w:rsid w:val="00100074"/>
    <w:rsid w:val="001008D0"/>
    <w:rsid w:val="001009F3"/>
    <w:rsid w:val="00100F79"/>
    <w:rsid w:val="00102489"/>
    <w:rsid w:val="0010277E"/>
    <w:rsid w:val="00103144"/>
    <w:rsid w:val="0010375C"/>
    <w:rsid w:val="00103CE4"/>
    <w:rsid w:val="00104652"/>
    <w:rsid w:val="00104905"/>
    <w:rsid w:val="00104A08"/>
    <w:rsid w:val="00104FF8"/>
    <w:rsid w:val="00105335"/>
    <w:rsid w:val="00105ACB"/>
    <w:rsid w:val="00106762"/>
    <w:rsid w:val="001067F2"/>
    <w:rsid w:val="00106BE2"/>
    <w:rsid w:val="00106E57"/>
    <w:rsid w:val="00110F49"/>
    <w:rsid w:val="00111295"/>
    <w:rsid w:val="0011147C"/>
    <w:rsid w:val="001114CB"/>
    <w:rsid w:val="001115D1"/>
    <w:rsid w:val="0011289F"/>
    <w:rsid w:val="001137F8"/>
    <w:rsid w:val="00113A4A"/>
    <w:rsid w:val="00113D30"/>
    <w:rsid w:val="0011414E"/>
    <w:rsid w:val="001152B8"/>
    <w:rsid w:val="001159F6"/>
    <w:rsid w:val="001169A6"/>
    <w:rsid w:val="00117C37"/>
    <w:rsid w:val="00117DF4"/>
    <w:rsid w:val="00120899"/>
    <w:rsid w:val="00121826"/>
    <w:rsid w:val="00123277"/>
    <w:rsid w:val="00123662"/>
    <w:rsid w:val="00123A33"/>
    <w:rsid w:val="00123E6F"/>
    <w:rsid w:val="00124A12"/>
    <w:rsid w:val="00126213"/>
    <w:rsid w:val="001313D7"/>
    <w:rsid w:val="00131598"/>
    <w:rsid w:val="00131C4F"/>
    <w:rsid w:val="001320E4"/>
    <w:rsid w:val="00132A82"/>
    <w:rsid w:val="00132AC3"/>
    <w:rsid w:val="00132CD9"/>
    <w:rsid w:val="0013326D"/>
    <w:rsid w:val="0013365D"/>
    <w:rsid w:val="001337DC"/>
    <w:rsid w:val="0013542A"/>
    <w:rsid w:val="00135629"/>
    <w:rsid w:val="00135812"/>
    <w:rsid w:val="00135D39"/>
    <w:rsid w:val="00135DEB"/>
    <w:rsid w:val="00135F13"/>
    <w:rsid w:val="00136080"/>
    <w:rsid w:val="00136208"/>
    <w:rsid w:val="00136739"/>
    <w:rsid w:val="00136EB4"/>
    <w:rsid w:val="0013741D"/>
    <w:rsid w:val="00137C22"/>
    <w:rsid w:val="00137D16"/>
    <w:rsid w:val="0014049E"/>
    <w:rsid w:val="00141670"/>
    <w:rsid w:val="00141958"/>
    <w:rsid w:val="00141CAB"/>
    <w:rsid w:val="00142330"/>
    <w:rsid w:val="0014279F"/>
    <w:rsid w:val="001435FC"/>
    <w:rsid w:val="00143CAF"/>
    <w:rsid w:val="00144047"/>
    <w:rsid w:val="001440F5"/>
    <w:rsid w:val="001445C0"/>
    <w:rsid w:val="001445F8"/>
    <w:rsid w:val="001464B2"/>
    <w:rsid w:val="00147041"/>
    <w:rsid w:val="00147C5F"/>
    <w:rsid w:val="001501FB"/>
    <w:rsid w:val="0015060D"/>
    <w:rsid w:val="001509B8"/>
    <w:rsid w:val="00151A85"/>
    <w:rsid w:val="0015237F"/>
    <w:rsid w:val="001527A8"/>
    <w:rsid w:val="00152854"/>
    <w:rsid w:val="00152A82"/>
    <w:rsid w:val="00153E04"/>
    <w:rsid w:val="00155CFF"/>
    <w:rsid w:val="00155F2A"/>
    <w:rsid w:val="00155F2B"/>
    <w:rsid w:val="0015635A"/>
    <w:rsid w:val="00156802"/>
    <w:rsid w:val="00156C30"/>
    <w:rsid w:val="00156F6F"/>
    <w:rsid w:val="00157270"/>
    <w:rsid w:val="001600A5"/>
    <w:rsid w:val="0016034A"/>
    <w:rsid w:val="001608CE"/>
    <w:rsid w:val="00160C33"/>
    <w:rsid w:val="00160D10"/>
    <w:rsid w:val="00160EF7"/>
    <w:rsid w:val="0016110A"/>
    <w:rsid w:val="00161CE2"/>
    <w:rsid w:val="001645F6"/>
    <w:rsid w:val="00165780"/>
    <w:rsid w:val="001666F5"/>
    <w:rsid w:val="00166A68"/>
    <w:rsid w:val="00167FCA"/>
    <w:rsid w:val="001703C5"/>
    <w:rsid w:val="0017114E"/>
    <w:rsid w:val="0017239B"/>
    <w:rsid w:val="00172510"/>
    <w:rsid w:val="00172E7C"/>
    <w:rsid w:val="00173205"/>
    <w:rsid w:val="001738E0"/>
    <w:rsid w:val="00173B51"/>
    <w:rsid w:val="00174BEE"/>
    <w:rsid w:val="00176A8D"/>
    <w:rsid w:val="00176BF7"/>
    <w:rsid w:val="00176C6D"/>
    <w:rsid w:val="00176F58"/>
    <w:rsid w:val="00177803"/>
    <w:rsid w:val="00177BB4"/>
    <w:rsid w:val="00177E00"/>
    <w:rsid w:val="00180F3F"/>
    <w:rsid w:val="00182102"/>
    <w:rsid w:val="00186CE8"/>
    <w:rsid w:val="001875B0"/>
    <w:rsid w:val="00187D51"/>
    <w:rsid w:val="00191270"/>
    <w:rsid w:val="00193CD7"/>
    <w:rsid w:val="001949B3"/>
    <w:rsid w:val="00195186"/>
    <w:rsid w:val="00195490"/>
    <w:rsid w:val="001956C9"/>
    <w:rsid w:val="00195C86"/>
    <w:rsid w:val="00197D87"/>
    <w:rsid w:val="00197EC2"/>
    <w:rsid w:val="001A0E96"/>
    <w:rsid w:val="001A1399"/>
    <w:rsid w:val="001A2E82"/>
    <w:rsid w:val="001A3B86"/>
    <w:rsid w:val="001A3E47"/>
    <w:rsid w:val="001A63C9"/>
    <w:rsid w:val="001A6FAC"/>
    <w:rsid w:val="001A7466"/>
    <w:rsid w:val="001A74A8"/>
    <w:rsid w:val="001A7E6D"/>
    <w:rsid w:val="001B070D"/>
    <w:rsid w:val="001B2203"/>
    <w:rsid w:val="001B2642"/>
    <w:rsid w:val="001B2D69"/>
    <w:rsid w:val="001B2E99"/>
    <w:rsid w:val="001B3D60"/>
    <w:rsid w:val="001B51B9"/>
    <w:rsid w:val="001B53CE"/>
    <w:rsid w:val="001B5F3A"/>
    <w:rsid w:val="001B7881"/>
    <w:rsid w:val="001B791E"/>
    <w:rsid w:val="001C07E8"/>
    <w:rsid w:val="001C0DA4"/>
    <w:rsid w:val="001C1316"/>
    <w:rsid w:val="001C1612"/>
    <w:rsid w:val="001C17C4"/>
    <w:rsid w:val="001C28C8"/>
    <w:rsid w:val="001C292C"/>
    <w:rsid w:val="001C2DC4"/>
    <w:rsid w:val="001C3590"/>
    <w:rsid w:val="001C3D07"/>
    <w:rsid w:val="001C463E"/>
    <w:rsid w:val="001C4EED"/>
    <w:rsid w:val="001C4F51"/>
    <w:rsid w:val="001C56AD"/>
    <w:rsid w:val="001C577F"/>
    <w:rsid w:val="001C7C2F"/>
    <w:rsid w:val="001C7F50"/>
    <w:rsid w:val="001D2950"/>
    <w:rsid w:val="001D2F00"/>
    <w:rsid w:val="001D338C"/>
    <w:rsid w:val="001D3D65"/>
    <w:rsid w:val="001D44A5"/>
    <w:rsid w:val="001D4784"/>
    <w:rsid w:val="001D4EE9"/>
    <w:rsid w:val="001D5000"/>
    <w:rsid w:val="001D52AB"/>
    <w:rsid w:val="001D56B6"/>
    <w:rsid w:val="001D64A5"/>
    <w:rsid w:val="001D731F"/>
    <w:rsid w:val="001D7351"/>
    <w:rsid w:val="001D7F37"/>
    <w:rsid w:val="001E0E98"/>
    <w:rsid w:val="001E1102"/>
    <w:rsid w:val="001E1415"/>
    <w:rsid w:val="001E1C2B"/>
    <w:rsid w:val="001E4CCF"/>
    <w:rsid w:val="001E4FA8"/>
    <w:rsid w:val="001E50DE"/>
    <w:rsid w:val="001E52BB"/>
    <w:rsid w:val="001E54B1"/>
    <w:rsid w:val="001E55A1"/>
    <w:rsid w:val="001E5D82"/>
    <w:rsid w:val="001E69CC"/>
    <w:rsid w:val="001E7562"/>
    <w:rsid w:val="001E7B2B"/>
    <w:rsid w:val="001F02F4"/>
    <w:rsid w:val="001F0564"/>
    <w:rsid w:val="001F0FAE"/>
    <w:rsid w:val="001F17B4"/>
    <w:rsid w:val="001F1CAD"/>
    <w:rsid w:val="001F3144"/>
    <w:rsid w:val="001F36C3"/>
    <w:rsid w:val="001F40A5"/>
    <w:rsid w:val="001F43DE"/>
    <w:rsid w:val="001F48F3"/>
    <w:rsid w:val="001F4B2B"/>
    <w:rsid w:val="001F54EF"/>
    <w:rsid w:val="001F58C3"/>
    <w:rsid w:val="001F5D74"/>
    <w:rsid w:val="001F636E"/>
    <w:rsid w:val="001F6F2E"/>
    <w:rsid w:val="001F7469"/>
    <w:rsid w:val="001F7A86"/>
    <w:rsid w:val="001F7C57"/>
    <w:rsid w:val="002002EA"/>
    <w:rsid w:val="00201678"/>
    <w:rsid w:val="0020202B"/>
    <w:rsid w:val="00203BFC"/>
    <w:rsid w:val="00204619"/>
    <w:rsid w:val="0020569C"/>
    <w:rsid w:val="002068F7"/>
    <w:rsid w:val="00206C3D"/>
    <w:rsid w:val="00207661"/>
    <w:rsid w:val="00207A46"/>
    <w:rsid w:val="00210085"/>
    <w:rsid w:val="002109EB"/>
    <w:rsid w:val="00211443"/>
    <w:rsid w:val="00211976"/>
    <w:rsid w:val="00211D3B"/>
    <w:rsid w:val="00212350"/>
    <w:rsid w:val="00212CF1"/>
    <w:rsid w:val="0021422D"/>
    <w:rsid w:val="00215833"/>
    <w:rsid w:val="00215A02"/>
    <w:rsid w:val="002167E8"/>
    <w:rsid w:val="00216962"/>
    <w:rsid w:val="00216985"/>
    <w:rsid w:val="00216D63"/>
    <w:rsid w:val="0022228A"/>
    <w:rsid w:val="0022257F"/>
    <w:rsid w:val="00222637"/>
    <w:rsid w:val="00223073"/>
    <w:rsid w:val="00223331"/>
    <w:rsid w:val="00223E07"/>
    <w:rsid w:val="00223F17"/>
    <w:rsid w:val="00224254"/>
    <w:rsid w:val="002246C3"/>
    <w:rsid w:val="00225BBE"/>
    <w:rsid w:val="00225CAC"/>
    <w:rsid w:val="0022617A"/>
    <w:rsid w:val="00226A76"/>
    <w:rsid w:val="002313E2"/>
    <w:rsid w:val="00231402"/>
    <w:rsid w:val="00234258"/>
    <w:rsid w:val="0023603A"/>
    <w:rsid w:val="00236656"/>
    <w:rsid w:val="00236829"/>
    <w:rsid w:val="00236E84"/>
    <w:rsid w:val="0024156A"/>
    <w:rsid w:val="0024281D"/>
    <w:rsid w:val="0024375C"/>
    <w:rsid w:val="002441D4"/>
    <w:rsid w:val="00244C9D"/>
    <w:rsid w:val="002460EE"/>
    <w:rsid w:val="00246956"/>
    <w:rsid w:val="00246E00"/>
    <w:rsid w:val="00246E73"/>
    <w:rsid w:val="00250C70"/>
    <w:rsid w:val="00250CBF"/>
    <w:rsid w:val="00250DC2"/>
    <w:rsid w:val="002511B4"/>
    <w:rsid w:val="00251248"/>
    <w:rsid w:val="002515E7"/>
    <w:rsid w:val="00251997"/>
    <w:rsid w:val="00251A79"/>
    <w:rsid w:val="00251CCB"/>
    <w:rsid w:val="002521F9"/>
    <w:rsid w:val="00252294"/>
    <w:rsid w:val="00252C9A"/>
    <w:rsid w:val="00253ACE"/>
    <w:rsid w:val="00254E17"/>
    <w:rsid w:val="00255247"/>
    <w:rsid w:val="00257500"/>
    <w:rsid w:val="00260ED2"/>
    <w:rsid w:val="002613DD"/>
    <w:rsid w:val="002619BA"/>
    <w:rsid w:val="0026256C"/>
    <w:rsid w:val="0026290B"/>
    <w:rsid w:val="00263A1D"/>
    <w:rsid w:val="00264995"/>
    <w:rsid w:val="00264C1C"/>
    <w:rsid w:val="00265AC7"/>
    <w:rsid w:val="00265E1D"/>
    <w:rsid w:val="00266B71"/>
    <w:rsid w:val="00266C2D"/>
    <w:rsid w:val="00266E0F"/>
    <w:rsid w:val="00266E9B"/>
    <w:rsid w:val="00267807"/>
    <w:rsid w:val="00267978"/>
    <w:rsid w:val="00267A50"/>
    <w:rsid w:val="00267E62"/>
    <w:rsid w:val="002707B2"/>
    <w:rsid w:val="0027114E"/>
    <w:rsid w:val="00272418"/>
    <w:rsid w:val="00272ED3"/>
    <w:rsid w:val="002737F2"/>
    <w:rsid w:val="00273DD9"/>
    <w:rsid w:val="00274772"/>
    <w:rsid w:val="00274A9F"/>
    <w:rsid w:val="00274B14"/>
    <w:rsid w:val="00274C27"/>
    <w:rsid w:val="002765E7"/>
    <w:rsid w:val="00276A94"/>
    <w:rsid w:val="00277D19"/>
    <w:rsid w:val="00280225"/>
    <w:rsid w:val="002804EB"/>
    <w:rsid w:val="00280B25"/>
    <w:rsid w:val="00282130"/>
    <w:rsid w:val="0028297D"/>
    <w:rsid w:val="00282E4B"/>
    <w:rsid w:val="00282F2E"/>
    <w:rsid w:val="00283C21"/>
    <w:rsid w:val="00284290"/>
    <w:rsid w:val="002859A4"/>
    <w:rsid w:val="0028609E"/>
    <w:rsid w:val="00286197"/>
    <w:rsid w:val="002864B9"/>
    <w:rsid w:val="00286580"/>
    <w:rsid w:val="002871F2"/>
    <w:rsid w:val="00287B67"/>
    <w:rsid w:val="00287DEB"/>
    <w:rsid w:val="002907D4"/>
    <w:rsid w:val="002909B1"/>
    <w:rsid w:val="0029193E"/>
    <w:rsid w:val="00291FAA"/>
    <w:rsid w:val="00292900"/>
    <w:rsid w:val="002929FA"/>
    <w:rsid w:val="00292FC0"/>
    <w:rsid w:val="0029332D"/>
    <w:rsid w:val="0029342B"/>
    <w:rsid w:val="00293EC2"/>
    <w:rsid w:val="00293EEE"/>
    <w:rsid w:val="00294731"/>
    <w:rsid w:val="00294BC8"/>
    <w:rsid w:val="00294F3E"/>
    <w:rsid w:val="00294F70"/>
    <w:rsid w:val="0029522A"/>
    <w:rsid w:val="00295B2E"/>
    <w:rsid w:val="00295F05"/>
    <w:rsid w:val="00297176"/>
    <w:rsid w:val="00297512"/>
    <w:rsid w:val="002976C2"/>
    <w:rsid w:val="002A06E1"/>
    <w:rsid w:val="002A1870"/>
    <w:rsid w:val="002A3664"/>
    <w:rsid w:val="002A36CE"/>
    <w:rsid w:val="002A383A"/>
    <w:rsid w:val="002A42B5"/>
    <w:rsid w:val="002A448B"/>
    <w:rsid w:val="002A4CA2"/>
    <w:rsid w:val="002A4E98"/>
    <w:rsid w:val="002A5774"/>
    <w:rsid w:val="002A5BD3"/>
    <w:rsid w:val="002A68D4"/>
    <w:rsid w:val="002A740E"/>
    <w:rsid w:val="002B04E3"/>
    <w:rsid w:val="002B1600"/>
    <w:rsid w:val="002B2061"/>
    <w:rsid w:val="002B21B9"/>
    <w:rsid w:val="002B2351"/>
    <w:rsid w:val="002B24AF"/>
    <w:rsid w:val="002B27BE"/>
    <w:rsid w:val="002B3142"/>
    <w:rsid w:val="002B3E43"/>
    <w:rsid w:val="002B4400"/>
    <w:rsid w:val="002B46D0"/>
    <w:rsid w:val="002B4BE7"/>
    <w:rsid w:val="002B61BA"/>
    <w:rsid w:val="002B6444"/>
    <w:rsid w:val="002B660F"/>
    <w:rsid w:val="002B6C82"/>
    <w:rsid w:val="002B7AB5"/>
    <w:rsid w:val="002C11A8"/>
    <w:rsid w:val="002C12D5"/>
    <w:rsid w:val="002C1373"/>
    <w:rsid w:val="002C2123"/>
    <w:rsid w:val="002C24ED"/>
    <w:rsid w:val="002C2816"/>
    <w:rsid w:val="002C3A52"/>
    <w:rsid w:val="002C3F46"/>
    <w:rsid w:val="002C4B42"/>
    <w:rsid w:val="002C5404"/>
    <w:rsid w:val="002C56E8"/>
    <w:rsid w:val="002C6802"/>
    <w:rsid w:val="002C6EB6"/>
    <w:rsid w:val="002C7305"/>
    <w:rsid w:val="002C764C"/>
    <w:rsid w:val="002D0961"/>
    <w:rsid w:val="002D0A0A"/>
    <w:rsid w:val="002D14ED"/>
    <w:rsid w:val="002D161A"/>
    <w:rsid w:val="002D2821"/>
    <w:rsid w:val="002D2852"/>
    <w:rsid w:val="002D2A88"/>
    <w:rsid w:val="002D2DB2"/>
    <w:rsid w:val="002D329A"/>
    <w:rsid w:val="002D3546"/>
    <w:rsid w:val="002D3E17"/>
    <w:rsid w:val="002D4A6A"/>
    <w:rsid w:val="002D6160"/>
    <w:rsid w:val="002D7567"/>
    <w:rsid w:val="002D77AD"/>
    <w:rsid w:val="002D7BF9"/>
    <w:rsid w:val="002E0ED4"/>
    <w:rsid w:val="002E48E0"/>
    <w:rsid w:val="002E4AD0"/>
    <w:rsid w:val="002E54B0"/>
    <w:rsid w:val="002E64BC"/>
    <w:rsid w:val="002E6782"/>
    <w:rsid w:val="002F0E10"/>
    <w:rsid w:val="002F23C6"/>
    <w:rsid w:val="002F25C3"/>
    <w:rsid w:val="002F2B00"/>
    <w:rsid w:val="002F34E8"/>
    <w:rsid w:val="002F4838"/>
    <w:rsid w:val="002F4DC5"/>
    <w:rsid w:val="002F5B2B"/>
    <w:rsid w:val="002F7B03"/>
    <w:rsid w:val="002F7B30"/>
    <w:rsid w:val="0030026A"/>
    <w:rsid w:val="00300419"/>
    <w:rsid w:val="003009EA"/>
    <w:rsid w:val="003012D9"/>
    <w:rsid w:val="00302CB4"/>
    <w:rsid w:val="00302D3C"/>
    <w:rsid w:val="00303653"/>
    <w:rsid w:val="003048AA"/>
    <w:rsid w:val="00304BC1"/>
    <w:rsid w:val="00304E20"/>
    <w:rsid w:val="003053FF"/>
    <w:rsid w:val="00306687"/>
    <w:rsid w:val="00307231"/>
    <w:rsid w:val="00307616"/>
    <w:rsid w:val="00310EE8"/>
    <w:rsid w:val="0031239E"/>
    <w:rsid w:val="00312549"/>
    <w:rsid w:val="00312842"/>
    <w:rsid w:val="00315530"/>
    <w:rsid w:val="003158F5"/>
    <w:rsid w:val="00316402"/>
    <w:rsid w:val="00316861"/>
    <w:rsid w:val="0031725D"/>
    <w:rsid w:val="003174A6"/>
    <w:rsid w:val="003174F8"/>
    <w:rsid w:val="0031796E"/>
    <w:rsid w:val="00317CB2"/>
    <w:rsid w:val="003200D2"/>
    <w:rsid w:val="00321699"/>
    <w:rsid w:val="00321E01"/>
    <w:rsid w:val="00322043"/>
    <w:rsid w:val="00322350"/>
    <w:rsid w:val="00323D6B"/>
    <w:rsid w:val="0032414C"/>
    <w:rsid w:val="00325910"/>
    <w:rsid w:val="00325FFC"/>
    <w:rsid w:val="003260A7"/>
    <w:rsid w:val="003262C6"/>
    <w:rsid w:val="00326319"/>
    <w:rsid w:val="00326A35"/>
    <w:rsid w:val="00326C62"/>
    <w:rsid w:val="00327F95"/>
    <w:rsid w:val="00330214"/>
    <w:rsid w:val="00330901"/>
    <w:rsid w:val="00330D74"/>
    <w:rsid w:val="00330E37"/>
    <w:rsid w:val="00331C3C"/>
    <w:rsid w:val="00332B94"/>
    <w:rsid w:val="00333234"/>
    <w:rsid w:val="00335B9B"/>
    <w:rsid w:val="00336C24"/>
    <w:rsid w:val="0033794C"/>
    <w:rsid w:val="003379F4"/>
    <w:rsid w:val="00337B2F"/>
    <w:rsid w:val="00337DC0"/>
    <w:rsid w:val="00337EE8"/>
    <w:rsid w:val="003437FD"/>
    <w:rsid w:val="00343D86"/>
    <w:rsid w:val="003440C5"/>
    <w:rsid w:val="00344A78"/>
    <w:rsid w:val="003451F3"/>
    <w:rsid w:val="00345923"/>
    <w:rsid w:val="00346FC6"/>
    <w:rsid w:val="00347F58"/>
    <w:rsid w:val="00352D2B"/>
    <w:rsid w:val="00353038"/>
    <w:rsid w:val="003539FF"/>
    <w:rsid w:val="00353E1F"/>
    <w:rsid w:val="00354B58"/>
    <w:rsid w:val="00355151"/>
    <w:rsid w:val="003556BE"/>
    <w:rsid w:val="003602B2"/>
    <w:rsid w:val="0036252A"/>
    <w:rsid w:val="00362A23"/>
    <w:rsid w:val="00363052"/>
    <w:rsid w:val="00363750"/>
    <w:rsid w:val="00364895"/>
    <w:rsid w:val="00366590"/>
    <w:rsid w:val="00366622"/>
    <w:rsid w:val="00366BB3"/>
    <w:rsid w:val="003674C6"/>
    <w:rsid w:val="003676E6"/>
    <w:rsid w:val="00367BB5"/>
    <w:rsid w:val="00367E74"/>
    <w:rsid w:val="00370EFD"/>
    <w:rsid w:val="00370F01"/>
    <w:rsid w:val="00371350"/>
    <w:rsid w:val="003740EE"/>
    <w:rsid w:val="003749FD"/>
    <w:rsid w:val="00374A7E"/>
    <w:rsid w:val="00374C6E"/>
    <w:rsid w:val="003753E1"/>
    <w:rsid w:val="003760F4"/>
    <w:rsid w:val="003765AF"/>
    <w:rsid w:val="00376B02"/>
    <w:rsid w:val="00376FB3"/>
    <w:rsid w:val="00377073"/>
    <w:rsid w:val="00377195"/>
    <w:rsid w:val="00377DA6"/>
    <w:rsid w:val="0038043F"/>
    <w:rsid w:val="00380C03"/>
    <w:rsid w:val="003812EE"/>
    <w:rsid w:val="003814BD"/>
    <w:rsid w:val="00381B76"/>
    <w:rsid w:val="003823D7"/>
    <w:rsid w:val="00382F8A"/>
    <w:rsid w:val="00383326"/>
    <w:rsid w:val="003837E2"/>
    <w:rsid w:val="0038414D"/>
    <w:rsid w:val="00385CAE"/>
    <w:rsid w:val="00385D1E"/>
    <w:rsid w:val="00385F24"/>
    <w:rsid w:val="00386624"/>
    <w:rsid w:val="00387204"/>
    <w:rsid w:val="003879E5"/>
    <w:rsid w:val="00387F6C"/>
    <w:rsid w:val="003902C1"/>
    <w:rsid w:val="003909B6"/>
    <w:rsid w:val="00390C98"/>
    <w:rsid w:val="00391899"/>
    <w:rsid w:val="00392FA7"/>
    <w:rsid w:val="00393751"/>
    <w:rsid w:val="00393776"/>
    <w:rsid w:val="00394202"/>
    <w:rsid w:val="00394630"/>
    <w:rsid w:val="003948DF"/>
    <w:rsid w:val="00395EC4"/>
    <w:rsid w:val="00396C20"/>
    <w:rsid w:val="00397710"/>
    <w:rsid w:val="00397970"/>
    <w:rsid w:val="003A06F9"/>
    <w:rsid w:val="003A0E92"/>
    <w:rsid w:val="003A1DD5"/>
    <w:rsid w:val="003A3219"/>
    <w:rsid w:val="003A3C60"/>
    <w:rsid w:val="003A3EE6"/>
    <w:rsid w:val="003A5108"/>
    <w:rsid w:val="003A5BAC"/>
    <w:rsid w:val="003A62A6"/>
    <w:rsid w:val="003B0A2D"/>
    <w:rsid w:val="003B18CE"/>
    <w:rsid w:val="003B1E01"/>
    <w:rsid w:val="003B1E82"/>
    <w:rsid w:val="003B2206"/>
    <w:rsid w:val="003B277C"/>
    <w:rsid w:val="003B2EED"/>
    <w:rsid w:val="003B3B21"/>
    <w:rsid w:val="003B3C73"/>
    <w:rsid w:val="003B4BBD"/>
    <w:rsid w:val="003B5379"/>
    <w:rsid w:val="003B5602"/>
    <w:rsid w:val="003B5610"/>
    <w:rsid w:val="003B5D17"/>
    <w:rsid w:val="003B6AEB"/>
    <w:rsid w:val="003B6FA0"/>
    <w:rsid w:val="003B73EF"/>
    <w:rsid w:val="003B74D8"/>
    <w:rsid w:val="003B7772"/>
    <w:rsid w:val="003C001A"/>
    <w:rsid w:val="003C037E"/>
    <w:rsid w:val="003C0650"/>
    <w:rsid w:val="003C070E"/>
    <w:rsid w:val="003C0CFB"/>
    <w:rsid w:val="003C0FB4"/>
    <w:rsid w:val="003C10AF"/>
    <w:rsid w:val="003C1811"/>
    <w:rsid w:val="003C18D7"/>
    <w:rsid w:val="003C2C5B"/>
    <w:rsid w:val="003C32EC"/>
    <w:rsid w:val="003C348F"/>
    <w:rsid w:val="003C3D4E"/>
    <w:rsid w:val="003C3F79"/>
    <w:rsid w:val="003C58C7"/>
    <w:rsid w:val="003C5BD0"/>
    <w:rsid w:val="003C6A5D"/>
    <w:rsid w:val="003C7FA9"/>
    <w:rsid w:val="003D065E"/>
    <w:rsid w:val="003D08DA"/>
    <w:rsid w:val="003D0A8B"/>
    <w:rsid w:val="003D16B4"/>
    <w:rsid w:val="003D2819"/>
    <w:rsid w:val="003D2DC8"/>
    <w:rsid w:val="003D30AA"/>
    <w:rsid w:val="003D34F7"/>
    <w:rsid w:val="003D35A1"/>
    <w:rsid w:val="003D3C97"/>
    <w:rsid w:val="003D5F78"/>
    <w:rsid w:val="003D67D9"/>
    <w:rsid w:val="003D6FC6"/>
    <w:rsid w:val="003D7878"/>
    <w:rsid w:val="003D7900"/>
    <w:rsid w:val="003E0E80"/>
    <w:rsid w:val="003E1333"/>
    <w:rsid w:val="003E186B"/>
    <w:rsid w:val="003E250C"/>
    <w:rsid w:val="003E28FE"/>
    <w:rsid w:val="003E2B22"/>
    <w:rsid w:val="003E3388"/>
    <w:rsid w:val="003E37FF"/>
    <w:rsid w:val="003E4C4E"/>
    <w:rsid w:val="003E5412"/>
    <w:rsid w:val="003E5B40"/>
    <w:rsid w:val="003E604D"/>
    <w:rsid w:val="003E63A4"/>
    <w:rsid w:val="003E66C7"/>
    <w:rsid w:val="003E6BF5"/>
    <w:rsid w:val="003E6CE9"/>
    <w:rsid w:val="003E7BD4"/>
    <w:rsid w:val="003F0271"/>
    <w:rsid w:val="003F0E4F"/>
    <w:rsid w:val="003F2055"/>
    <w:rsid w:val="003F324C"/>
    <w:rsid w:val="003F3600"/>
    <w:rsid w:val="003F39F0"/>
    <w:rsid w:val="003F4CA5"/>
    <w:rsid w:val="003F5BB6"/>
    <w:rsid w:val="003F6836"/>
    <w:rsid w:val="003F6F34"/>
    <w:rsid w:val="003F7B82"/>
    <w:rsid w:val="003F7CEB"/>
    <w:rsid w:val="004001BF"/>
    <w:rsid w:val="00400710"/>
    <w:rsid w:val="00400787"/>
    <w:rsid w:val="0040090A"/>
    <w:rsid w:val="00400C6F"/>
    <w:rsid w:val="00401882"/>
    <w:rsid w:val="00401BBE"/>
    <w:rsid w:val="00402690"/>
    <w:rsid w:val="00403D62"/>
    <w:rsid w:val="00404340"/>
    <w:rsid w:val="00405394"/>
    <w:rsid w:val="00405427"/>
    <w:rsid w:val="00405444"/>
    <w:rsid w:val="004056CA"/>
    <w:rsid w:val="00406386"/>
    <w:rsid w:val="00406612"/>
    <w:rsid w:val="00406D2B"/>
    <w:rsid w:val="00406E92"/>
    <w:rsid w:val="004074BE"/>
    <w:rsid w:val="004075CF"/>
    <w:rsid w:val="00407D68"/>
    <w:rsid w:val="004104FB"/>
    <w:rsid w:val="004114B1"/>
    <w:rsid w:val="0041163E"/>
    <w:rsid w:val="004117A1"/>
    <w:rsid w:val="00413675"/>
    <w:rsid w:val="004143E6"/>
    <w:rsid w:val="004147E6"/>
    <w:rsid w:val="004156C3"/>
    <w:rsid w:val="004157DD"/>
    <w:rsid w:val="00415BFD"/>
    <w:rsid w:val="00415E68"/>
    <w:rsid w:val="0041787F"/>
    <w:rsid w:val="004178EA"/>
    <w:rsid w:val="00417C10"/>
    <w:rsid w:val="00417C65"/>
    <w:rsid w:val="00417C76"/>
    <w:rsid w:val="004225D2"/>
    <w:rsid w:val="004228E3"/>
    <w:rsid w:val="00423141"/>
    <w:rsid w:val="004233D2"/>
    <w:rsid w:val="00423469"/>
    <w:rsid w:val="004237DE"/>
    <w:rsid w:val="00423B4E"/>
    <w:rsid w:val="00423B94"/>
    <w:rsid w:val="004246EC"/>
    <w:rsid w:val="00425453"/>
    <w:rsid w:val="004265B8"/>
    <w:rsid w:val="00430EDB"/>
    <w:rsid w:val="0043122A"/>
    <w:rsid w:val="00431FF9"/>
    <w:rsid w:val="004331C8"/>
    <w:rsid w:val="0043398A"/>
    <w:rsid w:val="0043405D"/>
    <w:rsid w:val="00435070"/>
    <w:rsid w:val="00435B21"/>
    <w:rsid w:val="00435C06"/>
    <w:rsid w:val="0043601A"/>
    <w:rsid w:val="004360DC"/>
    <w:rsid w:val="004369B8"/>
    <w:rsid w:val="00436D3E"/>
    <w:rsid w:val="00437388"/>
    <w:rsid w:val="00437819"/>
    <w:rsid w:val="00440D59"/>
    <w:rsid w:val="00441133"/>
    <w:rsid w:val="00441A90"/>
    <w:rsid w:val="00443D41"/>
    <w:rsid w:val="0044478F"/>
    <w:rsid w:val="00444D45"/>
    <w:rsid w:val="00444F56"/>
    <w:rsid w:val="00445022"/>
    <w:rsid w:val="00445FBB"/>
    <w:rsid w:val="00446473"/>
    <w:rsid w:val="0045021A"/>
    <w:rsid w:val="00450422"/>
    <w:rsid w:val="0045153C"/>
    <w:rsid w:val="004518C6"/>
    <w:rsid w:val="00451FD8"/>
    <w:rsid w:val="00454317"/>
    <w:rsid w:val="00454846"/>
    <w:rsid w:val="00455097"/>
    <w:rsid w:val="004552C9"/>
    <w:rsid w:val="00457948"/>
    <w:rsid w:val="00457A7E"/>
    <w:rsid w:val="004605A5"/>
    <w:rsid w:val="00460602"/>
    <w:rsid w:val="00460719"/>
    <w:rsid w:val="00460B4B"/>
    <w:rsid w:val="00460C92"/>
    <w:rsid w:val="00461A4B"/>
    <w:rsid w:val="00461F33"/>
    <w:rsid w:val="00462244"/>
    <w:rsid w:val="00462DEB"/>
    <w:rsid w:val="004634C7"/>
    <w:rsid w:val="00463D8F"/>
    <w:rsid w:val="00464B7A"/>
    <w:rsid w:val="004658E1"/>
    <w:rsid w:val="00465F60"/>
    <w:rsid w:val="00467A36"/>
    <w:rsid w:val="00467E63"/>
    <w:rsid w:val="00470BC6"/>
    <w:rsid w:val="00470E1B"/>
    <w:rsid w:val="004710DB"/>
    <w:rsid w:val="00471B30"/>
    <w:rsid w:val="00472CD3"/>
    <w:rsid w:val="00473D94"/>
    <w:rsid w:val="00473FC4"/>
    <w:rsid w:val="0047472C"/>
    <w:rsid w:val="00474792"/>
    <w:rsid w:val="00474D70"/>
    <w:rsid w:val="004753FE"/>
    <w:rsid w:val="00475A4C"/>
    <w:rsid w:val="00475E0A"/>
    <w:rsid w:val="00475F0F"/>
    <w:rsid w:val="0047684E"/>
    <w:rsid w:val="00476BEF"/>
    <w:rsid w:val="00477227"/>
    <w:rsid w:val="00477AD7"/>
    <w:rsid w:val="004803AB"/>
    <w:rsid w:val="004827D1"/>
    <w:rsid w:val="00482BB8"/>
    <w:rsid w:val="0048342D"/>
    <w:rsid w:val="00483B3D"/>
    <w:rsid w:val="00484889"/>
    <w:rsid w:val="00484C5C"/>
    <w:rsid w:val="00485445"/>
    <w:rsid w:val="0048585A"/>
    <w:rsid w:val="00485C28"/>
    <w:rsid w:val="00485F60"/>
    <w:rsid w:val="0048683C"/>
    <w:rsid w:val="0048769B"/>
    <w:rsid w:val="00487F9E"/>
    <w:rsid w:val="004900AC"/>
    <w:rsid w:val="00491CDF"/>
    <w:rsid w:val="00492351"/>
    <w:rsid w:val="00492C53"/>
    <w:rsid w:val="004931F5"/>
    <w:rsid w:val="004947CF"/>
    <w:rsid w:val="00494831"/>
    <w:rsid w:val="00494971"/>
    <w:rsid w:val="00496D9D"/>
    <w:rsid w:val="00497408"/>
    <w:rsid w:val="004979D5"/>
    <w:rsid w:val="004A04C2"/>
    <w:rsid w:val="004A11BE"/>
    <w:rsid w:val="004A1721"/>
    <w:rsid w:val="004A227D"/>
    <w:rsid w:val="004A3A58"/>
    <w:rsid w:val="004A4C89"/>
    <w:rsid w:val="004A4EC4"/>
    <w:rsid w:val="004A4F79"/>
    <w:rsid w:val="004A5198"/>
    <w:rsid w:val="004A556A"/>
    <w:rsid w:val="004A5CB1"/>
    <w:rsid w:val="004A5EAF"/>
    <w:rsid w:val="004A5F43"/>
    <w:rsid w:val="004A611C"/>
    <w:rsid w:val="004A6A97"/>
    <w:rsid w:val="004B411E"/>
    <w:rsid w:val="004B412C"/>
    <w:rsid w:val="004B43AA"/>
    <w:rsid w:val="004B60AD"/>
    <w:rsid w:val="004B739B"/>
    <w:rsid w:val="004B76E0"/>
    <w:rsid w:val="004B7A5C"/>
    <w:rsid w:val="004C0127"/>
    <w:rsid w:val="004C058E"/>
    <w:rsid w:val="004C06EB"/>
    <w:rsid w:val="004C0EBC"/>
    <w:rsid w:val="004C1163"/>
    <w:rsid w:val="004C1A96"/>
    <w:rsid w:val="004C1EF1"/>
    <w:rsid w:val="004C2607"/>
    <w:rsid w:val="004C28B8"/>
    <w:rsid w:val="004C351E"/>
    <w:rsid w:val="004C35B3"/>
    <w:rsid w:val="004C4A9F"/>
    <w:rsid w:val="004C4D80"/>
    <w:rsid w:val="004C58D9"/>
    <w:rsid w:val="004C5EE9"/>
    <w:rsid w:val="004C672D"/>
    <w:rsid w:val="004C6AFE"/>
    <w:rsid w:val="004C762E"/>
    <w:rsid w:val="004D0441"/>
    <w:rsid w:val="004D0FAD"/>
    <w:rsid w:val="004D2B5C"/>
    <w:rsid w:val="004D2DB5"/>
    <w:rsid w:val="004D2EE8"/>
    <w:rsid w:val="004D3678"/>
    <w:rsid w:val="004D394E"/>
    <w:rsid w:val="004D3C6D"/>
    <w:rsid w:val="004D4164"/>
    <w:rsid w:val="004D4D45"/>
    <w:rsid w:val="004D5821"/>
    <w:rsid w:val="004E1FD0"/>
    <w:rsid w:val="004E3A31"/>
    <w:rsid w:val="004E3C1E"/>
    <w:rsid w:val="004E4990"/>
    <w:rsid w:val="004E4AC5"/>
    <w:rsid w:val="004E559F"/>
    <w:rsid w:val="004E694D"/>
    <w:rsid w:val="004E77C0"/>
    <w:rsid w:val="004F014E"/>
    <w:rsid w:val="004F1AB9"/>
    <w:rsid w:val="004F2803"/>
    <w:rsid w:val="004F3B27"/>
    <w:rsid w:val="004F44FA"/>
    <w:rsid w:val="004F4A88"/>
    <w:rsid w:val="004F4B2F"/>
    <w:rsid w:val="004F5265"/>
    <w:rsid w:val="004F5903"/>
    <w:rsid w:val="004F59CE"/>
    <w:rsid w:val="004F5E28"/>
    <w:rsid w:val="004F6B03"/>
    <w:rsid w:val="004F7217"/>
    <w:rsid w:val="004F7289"/>
    <w:rsid w:val="004F79CF"/>
    <w:rsid w:val="004F7E1A"/>
    <w:rsid w:val="0050090C"/>
    <w:rsid w:val="0050153A"/>
    <w:rsid w:val="00501887"/>
    <w:rsid w:val="005019CA"/>
    <w:rsid w:val="0050472C"/>
    <w:rsid w:val="00504AE7"/>
    <w:rsid w:val="00505190"/>
    <w:rsid w:val="005059AA"/>
    <w:rsid w:val="00505F8B"/>
    <w:rsid w:val="0050606C"/>
    <w:rsid w:val="005063DF"/>
    <w:rsid w:val="00510F27"/>
    <w:rsid w:val="0051115D"/>
    <w:rsid w:val="00511826"/>
    <w:rsid w:val="00511892"/>
    <w:rsid w:val="00511CBC"/>
    <w:rsid w:val="005123C5"/>
    <w:rsid w:val="00512EBF"/>
    <w:rsid w:val="005141AD"/>
    <w:rsid w:val="00515CFE"/>
    <w:rsid w:val="00516AEA"/>
    <w:rsid w:val="00517289"/>
    <w:rsid w:val="005172AF"/>
    <w:rsid w:val="00517CFF"/>
    <w:rsid w:val="005202D5"/>
    <w:rsid w:val="0052091A"/>
    <w:rsid w:val="00520FD0"/>
    <w:rsid w:val="005210A0"/>
    <w:rsid w:val="005212F0"/>
    <w:rsid w:val="005213B7"/>
    <w:rsid w:val="00521A05"/>
    <w:rsid w:val="00523417"/>
    <w:rsid w:val="00524081"/>
    <w:rsid w:val="00524568"/>
    <w:rsid w:val="00524E05"/>
    <w:rsid w:val="0052500E"/>
    <w:rsid w:val="00525411"/>
    <w:rsid w:val="00525733"/>
    <w:rsid w:val="005260EF"/>
    <w:rsid w:val="00526664"/>
    <w:rsid w:val="005276AC"/>
    <w:rsid w:val="00530863"/>
    <w:rsid w:val="00530A46"/>
    <w:rsid w:val="00530E9B"/>
    <w:rsid w:val="005312F6"/>
    <w:rsid w:val="0053210E"/>
    <w:rsid w:val="00532AA3"/>
    <w:rsid w:val="00534596"/>
    <w:rsid w:val="00534C7C"/>
    <w:rsid w:val="0053529D"/>
    <w:rsid w:val="005355FA"/>
    <w:rsid w:val="00536125"/>
    <w:rsid w:val="00537710"/>
    <w:rsid w:val="00537A8F"/>
    <w:rsid w:val="00537C14"/>
    <w:rsid w:val="005408B7"/>
    <w:rsid w:val="00540B4B"/>
    <w:rsid w:val="005429FE"/>
    <w:rsid w:val="00542C55"/>
    <w:rsid w:val="00542DEF"/>
    <w:rsid w:val="00543836"/>
    <w:rsid w:val="00543C83"/>
    <w:rsid w:val="00544CE4"/>
    <w:rsid w:val="005456A4"/>
    <w:rsid w:val="00546AB0"/>
    <w:rsid w:val="00547172"/>
    <w:rsid w:val="005500DC"/>
    <w:rsid w:val="0055045B"/>
    <w:rsid w:val="00550654"/>
    <w:rsid w:val="00550858"/>
    <w:rsid w:val="005508EC"/>
    <w:rsid w:val="00551B1C"/>
    <w:rsid w:val="005520BA"/>
    <w:rsid w:val="005523F9"/>
    <w:rsid w:val="00552A88"/>
    <w:rsid w:val="00552B90"/>
    <w:rsid w:val="00553AF7"/>
    <w:rsid w:val="00554AD3"/>
    <w:rsid w:val="00554D9A"/>
    <w:rsid w:val="005552A9"/>
    <w:rsid w:val="00555FE0"/>
    <w:rsid w:val="005600D1"/>
    <w:rsid w:val="00560BBB"/>
    <w:rsid w:val="0056106E"/>
    <w:rsid w:val="00561722"/>
    <w:rsid w:val="0056239B"/>
    <w:rsid w:val="005623B8"/>
    <w:rsid w:val="005643B3"/>
    <w:rsid w:val="00565ADC"/>
    <w:rsid w:val="0056671C"/>
    <w:rsid w:val="00567199"/>
    <w:rsid w:val="00567676"/>
    <w:rsid w:val="00570190"/>
    <w:rsid w:val="005716F4"/>
    <w:rsid w:val="0057226B"/>
    <w:rsid w:val="00572538"/>
    <w:rsid w:val="00572B38"/>
    <w:rsid w:val="005735C0"/>
    <w:rsid w:val="00573910"/>
    <w:rsid w:val="0057592C"/>
    <w:rsid w:val="00575B28"/>
    <w:rsid w:val="00575B7D"/>
    <w:rsid w:val="00576CF3"/>
    <w:rsid w:val="00576F7C"/>
    <w:rsid w:val="005773B7"/>
    <w:rsid w:val="005778A1"/>
    <w:rsid w:val="00580277"/>
    <w:rsid w:val="005802C3"/>
    <w:rsid w:val="00580835"/>
    <w:rsid w:val="0058196F"/>
    <w:rsid w:val="00582948"/>
    <w:rsid w:val="00582F29"/>
    <w:rsid w:val="005836CF"/>
    <w:rsid w:val="0058499B"/>
    <w:rsid w:val="00584A0B"/>
    <w:rsid w:val="0058562E"/>
    <w:rsid w:val="00585DF9"/>
    <w:rsid w:val="00585F15"/>
    <w:rsid w:val="005863D2"/>
    <w:rsid w:val="00586920"/>
    <w:rsid w:val="0059003F"/>
    <w:rsid w:val="00591844"/>
    <w:rsid w:val="005924D1"/>
    <w:rsid w:val="005926D8"/>
    <w:rsid w:val="00592E52"/>
    <w:rsid w:val="00592F50"/>
    <w:rsid w:val="00593ACE"/>
    <w:rsid w:val="00593AEC"/>
    <w:rsid w:val="00594547"/>
    <w:rsid w:val="00594D0F"/>
    <w:rsid w:val="0059514F"/>
    <w:rsid w:val="0059760D"/>
    <w:rsid w:val="00597B63"/>
    <w:rsid w:val="005A0A98"/>
    <w:rsid w:val="005A0C3A"/>
    <w:rsid w:val="005A11B4"/>
    <w:rsid w:val="005A1433"/>
    <w:rsid w:val="005A2481"/>
    <w:rsid w:val="005A35FA"/>
    <w:rsid w:val="005A4A74"/>
    <w:rsid w:val="005A4A81"/>
    <w:rsid w:val="005A4BF3"/>
    <w:rsid w:val="005A4D89"/>
    <w:rsid w:val="005A4E57"/>
    <w:rsid w:val="005A5FC0"/>
    <w:rsid w:val="005A69D1"/>
    <w:rsid w:val="005A6DC6"/>
    <w:rsid w:val="005A6EB7"/>
    <w:rsid w:val="005A729C"/>
    <w:rsid w:val="005A749E"/>
    <w:rsid w:val="005B019E"/>
    <w:rsid w:val="005B02EB"/>
    <w:rsid w:val="005B06A7"/>
    <w:rsid w:val="005B080A"/>
    <w:rsid w:val="005B1CC1"/>
    <w:rsid w:val="005B216D"/>
    <w:rsid w:val="005B2303"/>
    <w:rsid w:val="005B440D"/>
    <w:rsid w:val="005B49AB"/>
    <w:rsid w:val="005B518D"/>
    <w:rsid w:val="005B56EF"/>
    <w:rsid w:val="005B589F"/>
    <w:rsid w:val="005B5CFB"/>
    <w:rsid w:val="005B5F39"/>
    <w:rsid w:val="005B669C"/>
    <w:rsid w:val="005B6805"/>
    <w:rsid w:val="005B6899"/>
    <w:rsid w:val="005B6E07"/>
    <w:rsid w:val="005C0721"/>
    <w:rsid w:val="005C125C"/>
    <w:rsid w:val="005C1369"/>
    <w:rsid w:val="005C1642"/>
    <w:rsid w:val="005C172D"/>
    <w:rsid w:val="005C17BF"/>
    <w:rsid w:val="005C1DF2"/>
    <w:rsid w:val="005C2DC4"/>
    <w:rsid w:val="005C3E07"/>
    <w:rsid w:val="005C4592"/>
    <w:rsid w:val="005C4DC9"/>
    <w:rsid w:val="005C522A"/>
    <w:rsid w:val="005C52E1"/>
    <w:rsid w:val="005C5542"/>
    <w:rsid w:val="005C5B8D"/>
    <w:rsid w:val="005C65F5"/>
    <w:rsid w:val="005D06DC"/>
    <w:rsid w:val="005D1E4F"/>
    <w:rsid w:val="005D33F9"/>
    <w:rsid w:val="005D3E53"/>
    <w:rsid w:val="005D5268"/>
    <w:rsid w:val="005D53F4"/>
    <w:rsid w:val="005D6E88"/>
    <w:rsid w:val="005D710F"/>
    <w:rsid w:val="005D78B9"/>
    <w:rsid w:val="005D7AA4"/>
    <w:rsid w:val="005D7ABA"/>
    <w:rsid w:val="005E0346"/>
    <w:rsid w:val="005E1A6A"/>
    <w:rsid w:val="005E1AFB"/>
    <w:rsid w:val="005E255E"/>
    <w:rsid w:val="005E30A8"/>
    <w:rsid w:val="005E4321"/>
    <w:rsid w:val="005E51A5"/>
    <w:rsid w:val="005E54F7"/>
    <w:rsid w:val="005E5508"/>
    <w:rsid w:val="005E61D9"/>
    <w:rsid w:val="005E732A"/>
    <w:rsid w:val="005E748C"/>
    <w:rsid w:val="005E7517"/>
    <w:rsid w:val="005E7C24"/>
    <w:rsid w:val="005F05BD"/>
    <w:rsid w:val="005F0A0A"/>
    <w:rsid w:val="005F12CE"/>
    <w:rsid w:val="005F19A4"/>
    <w:rsid w:val="005F1BA1"/>
    <w:rsid w:val="005F23BB"/>
    <w:rsid w:val="005F23FC"/>
    <w:rsid w:val="005F2BDE"/>
    <w:rsid w:val="005F2EB9"/>
    <w:rsid w:val="005F3346"/>
    <w:rsid w:val="005F3FB1"/>
    <w:rsid w:val="005F43D7"/>
    <w:rsid w:val="005F4D36"/>
    <w:rsid w:val="005F5C2E"/>
    <w:rsid w:val="005F5D3F"/>
    <w:rsid w:val="005F71BA"/>
    <w:rsid w:val="005F7ADE"/>
    <w:rsid w:val="006002E9"/>
    <w:rsid w:val="00600FB7"/>
    <w:rsid w:val="006013B4"/>
    <w:rsid w:val="006018E1"/>
    <w:rsid w:val="00601D98"/>
    <w:rsid w:val="00601F4B"/>
    <w:rsid w:val="00601F88"/>
    <w:rsid w:val="006026A4"/>
    <w:rsid w:val="00602E81"/>
    <w:rsid w:val="0060336E"/>
    <w:rsid w:val="00603488"/>
    <w:rsid w:val="006048DC"/>
    <w:rsid w:val="0061014B"/>
    <w:rsid w:val="006103C6"/>
    <w:rsid w:val="00610827"/>
    <w:rsid w:val="006118C7"/>
    <w:rsid w:val="00611C21"/>
    <w:rsid w:val="006122D1"/>
    <w:rsid w:val="00614CD3"/>
    <w:rsid w:val="00615DD9"/>
    <w:rsid w:val="006174D6"/>
    <w:rsid w:val="00620A3E"/>
    <w:rsid w:val="00621A94"/>
    <w:rsid w:val="00622244"/>
    <w:rsid w:val="00622368"/>
    <w:rsid w:val="006229D2"/>
    <w:rsid w:val="00622A90"/>
    <w:rsid w:val="00622C5B"/>
    <w:rsid w:val="006236B5"/>
    <w:rsid w:val="00623B18"/>
    <w:rsid w:val="00623C30"/>
    <w:rsid w:val="00623C55"/>
    <w:rsid w:val="00623E02"/>
    <w:rsid w:val="006242B4"/>
    <w:rsid w:val="006247FA"/>
    <w:rsid w:val="0062480B"/>
    <w:rsid w:val="00624983"/>
    <w:rsid w:val="00624D9A"/>
    <w:rsid w:val="00626AD3"/>
    <w:rsid w:val="00627C28"/>
    <w:rsid w:val="00627E92"/>
    <w:rsid w:val="0063072B"/>
    <w:rsid w:val="00630E1A"/>
    <w:rsid w:val="00631550"/>
    <w:rsid w:val="006315F2"/>
    <w:rsid w:val="00632631"/>
    <w:rsid w:val="00634A37"/>
    <w:rsid w:val="00634B4F"/>
    <w:rsid w:val="00635219"/>
    <w:rsid w:val="00635AB5"/>
    <w:rsid w:val="00636081"/>
    <w:rsid w:val="00636421"/>
    <w:rsid w:val="00636932"/>
    <w:rsid w:val="006376A7"/>
    <w:rsid w:val="006404F0"/>
    <w:rsid w:val="00640569"/>
    <w:rsid w:val="00640B9B"/>
    <w:rsid w:val="00641630"/>
    <w:rsid w:val="00642BF4"/>
    <w:rsid w:val="00642C12"/>
    <w:rsid w:val="0064332D"/>
    <w:rsid w:val="006433C6"/>
    <w:rsid w:val="00644678"/>
    <w:rsid w:val="006459B2"/>
    <w:rsid w:val="00645E68"/>
    <w:rsid w:val="00647C6F"/>
    <w:rsid w:val="00651E7F"/>
    <w:rsid w:val="006523EC"/>
    <w:rsid w:val="00652FA6"/>
    <w:rsid w:val="006540C8"/>
    <w:rsid w:val="006540FB"/>
    <w:rsid w:val="00654918"/>
    <w:rsid w:val="006556F0"/>
    <w:rsid w:val="00656174"/>
    <w:rsid w:val="0066064A"/>
    <w:rsid w:val="006607F5"/>
    <w:rsid w:val="00661013"/>
    <w:rsid w:val="00661647"/>
    <w:rsid w:val="0066191B"/>
    <w:rsid w:val="00661F04"/>
    <w:rsid w:val="006622C5"/>
    <w:rsid w:val="00662C35"/>
    <w:rsid w:val="00662EB3"/>
    <w:rsid w:val="006632C8"/>
    <w:rsid w:val="0066333B"/>
    <w:rsid w:val="0066345C"/>
    <w:rsid w:val="00663BA2"/>
    <w:rsid w:val="00664226"/>
    <w:rsid w:val="0066549F"/>
    <w:rsid w:val="00665B88"/>
    <w:rsid w:val="00666469"/>
    <w:rsid w:val="00666F5D"/>
    <w:rsid w:val="00667EDB"/>
    <w:rsid w:val="006709D9"/>
    <w:rsid w:val="00671384"/>
    <w:rsid w:val="006721BB"/>
    <w:rsid w:val="00672757"/>
    <w:rsid w:val="006740F4"/>
    <w:rsid w:val="00674260"/>
    <w:rsid w:val="00674FD6"/>
    <w:rsid w:val="00675A86"/>
    <w:rsid w:val="0067606F"/>
    <w:rsid w:val="00676075"/>
    <w:rsid w:val="006775E6"/>
    <w:rsid w:val="00677816"/>
    <w:rsid w:val="006778B7"/>
    <w:rsid w:val="00677C4F"/>
    <w:rsid w:val="006809BB"/>
    <w:rsid w:val="00680A76"/>
    <w:rsid w:val="006820E2"/>
    <w:rsid w:val="006828FE"/>
    <w:rsid w:val="00682BC0"/>
    <w:rsid w:val="00682C27"/>
    <w:rsid w:val="0068419F"/>
    <w:rsid w:val="0068483C"/>
    <w:rsid w:val="0068559D"/>
    <w:rsid w:val="006863A3"/>
    <w:rsid w:val="006863B7"/>
    <w:rsid w:val="006865FD"/>
    <w:rsid w:val="00686837"/>
    <w:rsid w:val="006870E2"/>
    <w:rsid w:val="006901EA"/>
    <w:rsid w:val="00690E47"/>
    <w:rsid w:val="0069169D"/>
    <w:rsid w:val="0069243E"/>
    <w:rsid w:val="00692DB2"/>
    <w:rsid w:val="00694760"/>
    <w:rsid w:val="0069577A"/>
    <w:rsid w:val="006958AE"/>
    <w:rsid w:val="006961D8"/>
    <w:rsid w:val="006971B1"/>
    <w:rsid w:val="0069730B"/>
    <w:rsid w:val="00697D78"/>
    <w:rsid w:val="006A0C1A"/>
    <w:rsid w:val="006A1C71"/>
    <w:rsid w:val="006A1E38"/>
    <w:rsid w:val="006A2337"/>
    <w:rsid w:val="006A2A68"/>
    <w:rsid w:val="006A33FC"/>
    <w:rsid w:val="006A42CD"/>
    <w:rsid w:val="006A4D14"/>
    <w:rsid w:val="006A4D1E"/>
    <w:rsid w:val="006A4D24"/>
    <w:rsid w:val="006A604E"/>
    <w:rsid w:val="006A6818"/>
    <w:rsid w:val="006A68D9"/>
    <w:rsid w:val="006A7B73"/>
    <w:rsid w:val="006A7F35"/>
    <w:rsid w:val="006B00F1"/>
    <w:rsid w:val="006B0497"/>
    <w:rsid w:val="006B0627"/>
    <w:rsid w:val="006B0775"/>
    <w:rsid w:val="006B079E"/>
    <w:rsid w:val="006B0CB3"/>
    <w:rsid w:val="006B0FEA"/>
    <w:rsid w:val="006B1921"/>
    <w:rsid w:val="006B1BAA"/>
    <w:rsid w:val="006B2206"/>
    <w:rsid w:val="006B238F"/>
    <w:rsid w:val="006B275B"/>
    <w:rsid w:val="006B2CF5"/>
    <w:rsid w:val="006B337C"/>
    <w:rsid w:val="006B3707"/>
    <w:rsid w:val="006B42F0"/>
    <w:rsid w:val="006B4A5D"/>
    <w:rsid w:val="006B4C50"/>
    <w:rsid w:val="006B576C"/>
    <w:rsid w:val="006B5B09"/>
    <w:rsid w:val="006B6640"/>
    <w:rsid w:val="006B7B8E"/>
    <w:rsid w:val="006B7FEF"/>
    <w:rsid w:val="006C33BE"/>
    <w:rsid w:val="006C3AB2"/>
    <w:rsid w:val="006C3F72"/>
    <w:rsid w:val="006C47D6"/>
    <w:rsid w:val="006C5268"/>
    <w:rsid w:val="006C57B8"/>
    <w:rsid w:val="006C60C6"/>
    <w:rsid w:val="006C65BE"/>
    <w:rsid w:val="006C684C"/>
    <w:rsid w:val="006C69F4"/>
    <w:rsid w:val="006C7144"/>
    <w:rsid w:val="006C7734"/>
    <w:rsid w:val="006C775C"/>
    <w:rsid w:val="006C7AF2"/>
    <w:rsid w:val="006C7D1C"/>
    <w:rsid w:val="006D02EA"/>
    <w:rsid w:val="006D02EE"/>
    <w:rsid w:val="006D22B7"/>
    <w:rsid w:val="006D260B"/>
    <w:rsid w:val="006D2BD8"/>
    <w:rsid w:val="006D322C"/>
    <w:rsid w:val="006D3A44"/>
    <w:rsid w:val="006D5807"/>
    <w:rsid w:val="006D63DD"/>
    <w:rsid w:val="006D69AE"/>
    <w:rsid w:val="006D7274"/>
    <w:rsid w:val="006D77CD"/>
    <w:rsid w:val="006D78A8"/>
    <w:rsid w:val="006E09E9"/>
    <w:rsid w:val="006E0A58"/>
    <w:rsid w:val="006E0E12"/>
    <w:rsid w:val="006E239F"/>
    <w:rsid w:val="006E251F"/>
    <w:rsid w:val="006E308F"/>
    <w:rsid w:val="006E377C"/>
    <w:rsid w:val="006E3CE2"/>
    <w:rsid w:val="006E3E09"/>
    <w:rsid w:val="006E42FE"/>
    <w:rsid w:val="006E4777"/>
    <w:rsid w:val="006E49E9"/>
    <w:rsid w:val="006E50E6"/>
    <w:rsid w:val="006E5531"/>
    <w:rsid w:val="006E567F"/>
    <w:rsid w:val="006E6D95"/>
    <w:rsid w:val="006E7F4E"/>
    <w:rsid w:val="006F013C"/>
    <w:rsid w:val="006F0508"/>
    <w:rsid w:val="006F0797"/>
    <w:rsid w:val="006F0C56"/>
    <w:rsid w:val="006F14EF"/>
    <w:rsid w:val="006F1722"/>
    <w:rsid w:val="006F23A2"/>
    <w:rsid w:val="006F25D8"/>
    <w:rsid w:val="006F2F75"/>
    <w:rsid w:val="006F331D"/>
    <w:rsid w:val="006F3A60"/>
    <w:rsid w:val="006F423E"/>
    <w:rsid w:val="006F4327"/>
    <w:rsid w:val="006F55FB"/>
    <w:rsid w:val="006F6200"/>
    <w:rsid w:val="006F6330"/>
    <w:rsid w:val="006F6920"/>
    <w:rsid w:val="006F6DB9"/>
    <w:rsid w:val="006F6F05"/>
    <w:rsid w:val="006F7453"/>
    <w:rsid w:val="006F7978"/>
    <w:rsid w:val="00700230"/>
    <w:rsid w:val="00701887"/>
    <w:rsid w:val="007021A0"/>
    <w:rsid w:val="007021B3"/>
    <w:rsid w:val="00702613"/>
    <w:rsid w:val="00702908"/>
    <w:rsid w:val="0070297E"/>
    <w:rsid w:val="007030A1"/>
    <w:rsid w:val="0070404A"/>
    <w:rsid w:val="007063D1"/>
    <w:rsid w:val="007064C8"/>
    <w:rsid w:val="0070735C"/>
    <w:rsid w:val="00707B7F"/>
    <w:rsid w:val="00711311"/>
    <w:rsid w:val="0071178F"/>
    <w:rsid w:val="00711DD8"/>
    <w:rsid w:val="00713F97"/>
    <w:rsid w:val="007148DB"/>
    <w:rsid w:val="00714AA3"/>
    <w:rsid w:val="00714EEA"/>
    <w:rsid w:val="00715EC3"/>
    <w:rsid w:val="007164D8"/>
    <w:rsid w:val="00716B6C"/>
    <w:rsid w:val="00716E1F"/>
    <w:rsid w:val="00721469"/>
    <w:rsid w:val="007215F1"/>
    <w:rsid w:val="00721E36"/>
    <w:rsid w:val="007221EB"/>
    <w:rsid w:val="0072236A"/>
    <w:rsid w:val="00722FFA"/>
    <w:rsid w:val="00723697"/>
    <w:rsid w:val="00725210"/>
    <w:rsid w:val="00726E64"/>
    <w:rsid w:val="00726ED8"/>
    <w:rsid w:val="0072725E"/>
    <w:rsid w:val="00727CF1"/>
    <w:rsid w:val="007305C7"/>
    <w:rsid w:val="00731768"/>
    <w:rsid w:val="00731C96"/>
    <w:rsid w:val="00731F29"/>
    <w:rsid w:val="00733158"/>
    <w:rsid w:val="00733CCA"/>
    <w:rsid w:val="00735545"/>
    <w:rsid w:val="00735DB2"/>
    <w:rsid w:val="00735F84"/>
    <w:rsid w:val="00736BD3"/>
    <w:rsid w:val="007370F2"/>
    <w:rsid w:val="00737580"/>
    <w:rsid w:val="0073774C"/>
    <w:rsid w:val="00740238"/>
    <w:rsid w:val="00740767"/>
    <w:rsid w:val="00740C88"/>
    <w:rsid w:val="0074114E"/>
    <w:rsid w:val="00741E5B"/>
    <w:rsid w:val="00742245"/>
    <w:rsid w:val="00742F77"/>
    <w:rsid w:val="00744A0F"/>
    <w:rsid w:val="00744FF3"/>
    <w:rsid w:val="00746213"/>
    <w:rsid w:val="007462FB"/>
    <w:rsid w:val="00747A24"/>
    <w:rsid w:val="00750EA6"/>
    <w:rsid w:val="007513F9"/>
    <w:rsid w:val="00751495"/>
    <w:rsid w:val="00751813"/>
    <w:rsid w:val="00752369"/>
    <w:rsid w:val="0075264D"/>
    <w:rsid w:val="00752B53"/>
    <w:rsid w:val="007532B3"/>
    <w:rsid w:val="0075338F"/>
    <w:rsid w:val="0075351F"/>
    <w:rsid w:val="007535C0"/>
    <w:rsid w:val="00753F1B"/>
    <w:rsid w:val="007547EF"/>
    <w:rsid w:val="007549B4"/>
    <w:rsid w:val="00754BAC"/>
    <w:rsid w:val="00755879"/>
    <w:rsid w:val="00755AFC"/>
    <w:rsid w:val="00755E36"/>
    <w:rsid w:val="007566B8"/>
    <w:rsid w:val="00756EEA"/>
    <w:rsid w:val="007570A3"/>
    <w:rsid w:val="00757A89"/>
    <w:rsid w:val="007605AE"/>
    <w:rsid w:val="0076063A"/>
    <w:rsid w:val="00761820"/>
    <w:rsid w:val="00761BE6"/>
    <w:rsid w:val="007623CE"/>
    <w:rsid w:val="00762748"/>
    <w:rsid w:val="00763281"/>
    <w:rsid w:val="00763854"/>
    <w:rsid w:val="00764D93"/>
    <w:rsid w:val="00764DC9"/>
    <w:rsid w:val="00765118"/>
    <w:rsid w:val="00765BC9"/>
    <w:rsid w:val="007670DA"/>
    <w:rsid w:val="00767414"/>
    <w:rsid w:val="00770018"/>
    <w:rsid w:val="0077014E"/>
    <w:rsid w:val="007706BD"/>
    <w:rsid w:val="00770C04"/>
    <w:rsid w:val="00770F74"/>
    <w:rsid w:val="0077199B"/>
    <w:rsid w:val="00771E3C"/>
    <w:rsid w:val="007747D7"/>
    <w:rsid w:val="00774BAB"/>
    <w:rsid w:val="007774EB"/>
    <w:rsid w:val="00777B7C"/>
    <w:rsid w:val="007804B8"/>
    <w:rsid w:val="0078065B"/>
    <w:rsid w:val="007811A3"/>
    <w:rsid w:val="0078147D"/>
    <w:rsid w:val="00781BA1"/>
    <w:rsid w:val="007822C8"/>
    <w:rsid w:val="00782CBF"/>
    <w:rsid w:val="00782D1D"/>
    <w:rsid w:val="007837CA"/>
    <w:rsid w:val="007838F1"/>
    <w:rsid w:val="00783B71"/>
    <w:rsid w:val="00783C87"/>
    <w:rsid w:val="00783E52"/>
    <w:rsid w:val="00785015"/>
    <w:rsid w:val="007852E3"/>
    <w:rsid w:val="00785B19"/>
    <w:rsid w:val="00785DC1"/>
    <w:rsid w:val="00786D7B"/>
    <w:rsid w:val="00786EB3"/>
    <w:rsid w:val="00787651"/>
    <w:rsid w:val="00787777"/>
    <w:rsid w:val="00787900"/>
    <w:rsid w:val="0079082D"/>
    <w:rsid w:val="0079236D"/>
    <w:rsid w:val="00792E86"/>
    <w:rsid w:val="0079397E"/>
    <w:rsid w:val="00793F68"/>
    <w:rsid w:val="0079516E"/>
    <w:rsid w:val="007954B5"/>
    <w:rsid w:val="00795ADD"/>
    <w:rsid w:val="0079614A"/>
    <w:rsid w:val="00796B51"/>
    <w:rsid w:val="0079799B"/>
    <w:rsid w:val="00797C49"/>
    <w:rsid w:val="007A0285"/>
    <w:rsid w:val="007A0ACD"/>
    <w:rsid w:val="007A0D70"/>
    <w:rsid w:val="007A14D7"/>
    <w:rsid w:val="007A2609"/>
    <w:rsid w:val="007A2C59"/>
    <w:rsid w:val="007A2DC5"/>
    <w:rsid w:val="007A3E9F"/>
    <w:rsid w:val="007A5822"/>
    <w:rsid w:val="007A5A0C"/>
    <w:rsid w:val="007A5F8A"/>
    <w:rsid w:val="007A6154"/>
    <w:rsid w:val="007A6AEC"/>
    <w:rsid w:val="007A6C7D"/>
    <w:rsid w:val="007A6F87"/>
    <w:rsid w:val="007A7618"/>
    <w:rsid w:val="007A7F42"/>
    <w:rsid w:val="007B18CD"/>
    <w:rsid w:val="007B1EC3"/>
    <w:rsid w:val="007B290D"/>
    <w:rsid w:val="007B29DB"/>
    <w:rsid w:val="007B2FE9"/>
    <w:rsid w:val="007B3C55"/>
    <w:rsid w:val="007B40F8"/>
    <w:rsid w:val="007B45CB"/>
    <w:rsid w:val="007B48FD"/>
    <w:rsid w:val="007C0103"/>
    <w:rsid w:val="007C0950"/>
    <w:rsid w:val="007C0C45"/>
    <w:rsid w:val="007C1234"/>
    <w:rsid w:val="007C1834"/>
    <w:rsid w:val="007C31FC"/>
    <w:rsid w:val="007C32B4"/>
    <w:rsid w:val="007C3A97"/>
    <w:rsid w:val="007C458D"/>
    <w:rsid w:val="007C46B9"/>
    <w:rsid w:val="007C5250"/>
    <w:rsid w:val="007C579B"/>
    <w:rsid w:val="007C5D31"/>
    <w:rsid w:val="007C650D"/>
    <w:rsid w:val="007C6548"/>
    <w:rsid w:val="007C67F3"/>
    <w:rsid w:val="007C7174"/>
    <w:rsid w:val="007D018F"/>
    <w:rsid w:val="007D0431"/>
    <w:rsid w:val="007D0C2B"/>
    <w:rsid w:val="007D120F"/>
    <w:rsid w:val="007D1E0B"/>
    <w:rsid w:val="007D1E84"/>
    <w:rsid w:val="007D345F"/>
    <w:rsid w:val="007D44DE"/>
    <w:rsid w:val="007D500B"/>
    <w:rsid w:val="007D5318"/>
    <w:rsid w:val="007D5570"/>
    <w:rsid w:val="007D7352"/>
    <w:rsid w:val="007D7A89"/>
    <w:rsid w:val="007E1775"/>
    <w:rsid w:val="007E1787"/>
    <w:rsid w:val="007E1B4B"/>
    <w:rsid w:val="007E1E20"/>
    <w:rsid w:val="007E220A"/>
    <w:rsid w:val="007E2E3B"/>
    <w:rsid w:val="007E2EB2"/>
    <w:rsid w:val="007E30D1"/>
    <w:rsid w:val="007E3781"/>
    <w:rsid w:val="007E41BA"/>
    <w:rsid w:val="007E5148"/>
    <w:rsid w:val="007E624F"/>
    <w:rsid w:val="007E6677"/>
    <w:rsid w:val="007E67A2"/>
    <w:rsid w:val="007E6A02"/>
    <w:rsid w:val="007E6B27"/>
    <w:rsid w:val="007E6C63"/>
    <w:rsid w:val="007E6CA9"/>
    <w:rsid w:val="007E7A91"/>
    <w:rsid w:val="007E7F9F"/>
    <w:rsid w:val="007F01DC"/>
    <w:rsid w:val="007F05BA"/>
    <w:rsid w:val="007F0B81"/>
    <w:rsid w:val="007F15C8"/>
    <w:rsid w:val="007F2A41"/>
    <w:rsid w:val="007F3083"/>
    <w:rsid w:val="007F3CF8"/>
    <w:rsid w:val="007F3D4C"/>
    <w:rsid w:val="007F444A"/>
    <w:rsid w:val="007F4B3D"/>
    <w:rsid w:val="007F5671"/>
    <w:rsid w:val="007F587E"/>
    <w:rsid w:val="007F639B"/>
    <w:rsid w:val="007F657C"/>
    <w:rsid w:val="007F6DEE"/>
    <w:rsid w:val="007F74A3"/>
    <w:rsid w:val="007F77A5"/>
    <w:rsid w:val="007F7A66"/>
    <w:rsid w:val="0080022E"/>
    <w:rsid w:val="008002CA"/>
    <w:rsid w:val="008009D0"/>
    <w:rsid w:val="00800D61"/>
    <w:rsid w:val="00801C06"/>
    <w:rsid w:val="00801C31"/>
    <w:rsid w:val="00801CA7"/>
    <w:rsid w:val="00802D9C"/>
    <w:rsid w:val="008052D9"/>
    <w:rsid w:val="008064EB"/>
    <w:rsid w:val="00806565"/>
    <w:rsid w:val="008069A4"/>
    <w:rsid w:val="00806BFC"/>
    <w:rsid w:val="008073A0"/>
    <w:rsid w:val="00807486"/>
    <w:rsid w:val="008077B8"/>
    <w:rsid w:val="00810356"/>
    <w:rsid w:val="00812461"/>
    <w:rsid w:val="008124F7"/>
    <w:rsid w:val="0081333E"/>
    <w:rsid w:val="00813B9B"/>
    <w:rsid w:val="008148B0"/>
    <w:rsid w:val="00814CDF"/>
    <w:rsid w:val="00815086"/>
    <w:rsid w:val="00815637"/>
    <w:rsid w:val="00815889"/>
    <w:rsid w:val="00816FDD"/>
    <w:rsid w:val="00817E43"/>
    <w:rsid w:val="008203DE"/>
    <w:rsid w:val="00820C53"/>
    <w:rsid w:val="00820EC5"/>
    <w:rsid w:val="00821A8C"/>
    <w:rsid w:val="008222F2"/>
    <w:rsid w:val="00822425"/>
    <w:rsid w:val="008227E6"/>
    <w:rsid w:val="00822F32"/>
    <w:rsid w:val="0082321E"/>
    <w:rsid w:val="008238B7"/>
    <w:rsid w:val="00823AEA"/>
    <w:rsid w:val="008240DE"/>
    <w:rsid w:val="0082514E"/>
    <w:rsid w:val="008263E2"/>
    <w:rsid w:val="008268AD"/>
    <w:rsid w:val="008268BE"/>
    <w:rsid w:val="00827494"/>
    <w:rsid w:val="00827511"/>
    <w:rsid w:val="008314B8"/>
    <w:rsid w:val="00831CD5"/>
    <w:rsid w:val="00832271"/>
    <w:rsid w:val="00832A33"/>
    <w:rsid w:val="0083314D"/>
    <w:rsid w:val="008331DE"/>
    <w:rsid w:val="0083357E"/>
    <w:rsid w:val="00833C82"/>
    <w:rsid w:val="00834A1B"/>
    <w:rsid w:val="008352B5"/>
    <w:rsid w:val="0083553C"/>
    <w:rsid w:val="00835BFE"/>
    <w:rsid w:val="008373B7"/>
    <w:rsid w:val="00837777"/>
    <w:rsid w:val="00837D2C"/>
    <w:rsid w:val="008416C8"/>
    <w:rsid w:val="00841B0F"/>
    <w:rsid w:val="0084227C"/>
    <w:rsid w:val="00842FEA"/>
    <w:rsid w:val="008431EF"/>
    <w:rsid w:val="00843AF2"/>
    <w:rsid w:val="00844044"/>
    <w:rsid w:val="008441FF"/>
    <w:rsid w:val="008443C1"/>
    <w:rsid w:val="008456D2"/>
    <w:rsid w:val="008465F8"/>
    <w:rsid w:val="00846623"/>
    <w:rsid w:val="00846A14"/>
    <w:rsid w:val="00847397"/>
    <w:rsid w:val="008478F1"/>
    <w:rsid w:val="008500F2"/>
    <w:rsid w:val="008513AA"/>
    <w:rsid w:val="008525CC"/>
    <w:rsid w:val="008529A8"/>
    <w:rsid w:val="00853E1D"/>
    <w:rsid w:val="00854178"/>
    <w:rsid w:val="00854DA8"/>
    <w:rsid w:val="0085585C"/>
    <w:rsid w:val="00855DBA"/>
    <w:rsid w:val="00856FBE"/>
    <w:rsid w:val="0085775A"/>
    <w:rsid w:val="008606B0"/>
    <w:rsid w:val="00861C9E"/>
    <w:rsid w:val="00862121"/>
    <w:rsid w:val="008628AA"/>
    <w:rsid w:val="008629E0"/>
    <w:rsid w:val="00865529"/>
    <w:rsid w:val="00865FCE"/>
    <w:rsid w:val="00867680"/>
    <w:rsid w:val="00867FC6"/>
    <w:rsid w:val="008701D2"/>
    <w:rsid w:val="00870BBF"/>
    <w:rsid w:val="008714AF"/>
    <w:rsid w:val="00872488"/>
    <w:rsid w:val="00872CAC"/>
    <w:rsid w:val="00873553"/>
    <w:rsid w:val="0087364D"/>
    <w:rsid w:val="00874CA2"/>
    <w:rsid w:val="00874DC6"/>
    <w:rsid w:val="00875771"/>
    <w:rsid w:val="00876996"/>
    <w:rsid w:val="0087755F"/>
    <w:rsid w:val="0088095D"/>
    <w:rsid w:val="00882A56"/>
    <w:rsid w:val="00882BC4"/>
    <w:rsid w:val="008830CB"/>
    <w:rsid w:val="008839C0"/>
    <w:rsid w:val="008844AC"/>
    <w:rsid w:val="008850C9"/>
    <w:rsid w:val="008854CE"/>
    <w:rsid w:val="00885D25"/>
    <w:rsid w:val="008868AF"/>
    <w:rsid w:val="0088693D"/>
    <w:rsid w:val="00886B1F"/>
    <w:rsid w:val="00886FB4"/>
    <w:rsid w:val="00890590"/>
    <w:rsid w:val="0089063A"/>
    <w:rsid w:val="00890A4F"/>
    <w:rsid w:val="0089100F"/>
    <w:rsid w:val="008911AB"/>
    <w:rsid w:val="00891214"/>
    <w:rsid w:val="008929A5"/>
    <w:rsid w:val="00892BCD"/>
    <w:rsid w:val="00893194"/>
    <w:rsid w:val="008932CA"/>
    <w:rsid w:val="00894E1F"/>
    <w:rsid w:val="00894E69"/>
    <w:rsid w:val="008952F9"/>
    <w:rsid w:val="00896420"/>
    <w:rsid w:val="0089659D"/>
    <w:rsid w:val="00896E01"/>
    <w:rsid w:val="00897AB1"/>
    <w:rsid w:val="00897BAE"/>
    <w:rsid w:val="008A0868"/>
    <w:rsid w:val="008A0A03"/>
    <w:rsid w:val="008A11CD"/>
    <w:rsid w:val="008A1FCA"/>
    <w:rsid w:val="008A298B"/>
    <w:rsid w:val="008A2F74"/>
    <w:rsid w:val="008A34A3"/>
    <w:rsid w:val="008A3BB0"/>
    <w:rsid w:val="008A447C"/>
    <w:rsid w:val="008A4CA1"/>
    <w:rsid w:val="008A550F"/>
    <w:rsid w:val="008A57D4"/>
    <w:rsid w:val="008A6F23"/>
    <w:rsid w:val="008A7A7E"/>
    <w:rsid w:val="008B0701"/>
    <w:rsid w:val="008B2974"/>
    <w:rsid w:val="008B2A20"/>
    <w:rsid w:val="008B2B16"/>
    <w:rsid w:val="008B3A30"/>
    <w:rsid w:val="008B3D01"/>
    <w:rsid w:val="008B3EF1"/>
    <w:rsid w:val="008B4764"/>
    <w:rsid w:val="008B53B5"/>
    <w:rsid w:val="008B57E0"/>
    <w:rsid w:val="008B76F1"/>
    <w:rsid w:val="008C0A0A"/>
    <w:rsid w:val="008C10F3"/>
    <w:rsid w:val="008C1285"/>
    <w:rsid w:val="008C12BE"/>
    <w:rsid w:val="008C1B00"/>
    <w:rsid w:val="008C2115"/>
    <w:rsid w:val="008C269E"/>
    <w:rsid w:val="008C2C5D"/>
    <w:rsid w:val="008C459B"/>
    <w:rsid w:val="008C49F9"/>
    <w:rsid w:val="008C5083"/>
    <w:rsid w:val="008C586E"/>
    <w:rsid w:val="008C642D"/>
    <w:rsid w:val="008C7A87"/>
    <w:rsid w:val="008C7DD8"/>
    <w:rsid w:val="008D1233"/>
    <w:rsid w:val="008D1283"/>
    <w:rsid w:val="008D3EB6"/>
    <w:rsid w:val="008D3F59"/>
    <w:rsid w:val="008D4932"/>
    <w:rsid w:val="008D5831"/>
    <w:rsid w:val="008D6B07"/>
    <w:rsid w:val="008E048D"/>
    <w:rsid w:val="008E12E9"/>
    <w:rsid w:val="008E194D"/>
    <w:rsid w:val="008E1E7E"/>
    <w:rsid w:val="008E2DE5"/>
    <w:rsid w:val="008E3D78"/>
    <w:rsid w:val="008E4920"/>
    <w:rsid w:val="008E4E93"/>
    <w:rsid w:val="008E52A8"/>
    <w:rsid w:val="008E5BF8"/>
    <w:rsid w:val="008E5D18"/>
    <w:rsid w:val="008E6399"/>
    <w:rsid w:val="008E6C2B"/>
    <w:rsid w:val="008E773B"/>
    <w:rsid w:val="008F14F9"/>
    <w:rsid w:val="008F1708"/>
    <w:rsid w:val="008F1823"/>
    <w:rsid w:val="008F19C7"/>
    <w:rsid w:val="008F2BB1"/>
    <w:rsid w:val="008F471E"/>
    <w:rsid w:val="008F4BE1"/>
    <w:rsid w:val="008F59F0"/>
    <w:rsid w:val="008F5D64"/>
    <w:rsid w:val="008F624C"/>
    <w:rsid w:val="008F6D8A"/>
    <w:rsid w:val="008F76B4"/>
    <w:rsid w:val="009008A8"/>
    <w:rsid w:val="00900A33"/>
    <w:rsid w:val="00900A89"/>
    <w:rsid w:val="00900C6D"/>
    <w:rsid w:val="0090224A"/>
    <w:rsid w:val="00902C94"/>
    <w:rsid w:val="00903130"/>
    <w:rsid w:val="009032CA"/>
    <w:rsid w:val="00903336"/>
    <w:rsid w:val="00903E84"/>
    <w:rsid w:val="00904166"/>
    <w:rsid w:val="00904E8A"/>
    <w:rsid w:val="0090551D"/>
    <w:rsid w:val="00905815"/>
    <w:rsid w:val="0090629A"/>
    <w:rsid w:val="00906507"/>
    <w:rsid w:val="009073BE"/>
    <w:rsid w:val="00907C20"/>
    <w:rsid w:val="00910739"/>
    <w:rsid w:val="00910B1E"/>
    <w:rsid w:val="0091134E"/>
    <w:rsid w:val="0091226B"/>
    <w:rsid w:val="009132A8"/>
    <w:rsid w:val="00913445"/>
    <w:rsid w:val="00913B26"/>
    <w:rsid w:val="00913BF4"/>
    <w:rsid w:val="00913D8D"/>
    <w:rsid w:val="009140E1"/>
    <w:rsid w:val="00914BEC"/>
    <w:rsid w:val="009152E2"/>
    <w:rsid w:val="00915BE4"/>
    <w:rsid w:val="00916816"/>
    <w:rsid w:val="00920D49"/>
    <w:rsid w:val="00921A57"/>
    <w:rsid w:val="00921CE1"/>
    <w:rsid w:val="00921FEE"/>
    <w:rsid w:val="0092243C"/>
    <w:rsid w:val="009225EC"/>
    <w:rsid w:val="0092275A"/>
    <w:rsid w:val="00923C2D"/>
    <w:rsid w:val="00923C3E"/>
    <w:rsid w:val="00923D76"/>
    <w:rsid w:val="00924AA3"/>
    <w:rsid w:val="0092514F"/>
    <w:rsid w:val="00927310"/>
    <w:rsid w:val="00927628"/>
    <w:rsid w:val="0092766D"/>
    <w:rsid w:val="00927AD7"/>
    <w:rsid w:val="00927AD9"/>
    <w:rsid w:val="00927F2C"/>
    <w:rsid w:val="009307DF"/>
    <w:rsid w:val="00930B2C"/>
    <w:rsid w:val="00930ED8"/>
    <w:rsid w:val="00930F98"/>
    <w:rsid w:val="00931BD3"/>
    <w:rsid w:val="00932639"/>
    <w:rsid w:val="00933716"/>
    <w:rsid w:val="00933F39"/>
    <w:rsid w:val="0093569D"/>
    <w:rsid w:val="00935DF4"/>
    <w:rsid w:val="00936DF5"/>
    <w:rsid w:val="009375AE"/>
    <w:rsid w:val="009408BF"/>
    <w:rsid w:val="00940ABC"/>
    <w:rsid w:val="00942287"/>
    <w:rsid w:val="009425D4"/>
    <w:rsid w:val="0094419B"/>
    <w:rsid w:val="00944DE9"/>
    <w:rsid w:val="009455DF"/>
    <w:rsid w:val="00945F85"/>
    <w:rsid w:val="0094658C"/>
    <w:rsid w:val="00947069"/>
    <w:rsid w:val="0094746A"/>
    <w:rsid w:val="009475ED"/>
    <w:rsid w:val="009500F8"/>
    <w:rsid w:val="009503A5"/>
    <w:rsid w:val="00950BA6"/>
    <w:rsid w:val="009518E4"/>
    <w:rsid w:val="00951BF3"/>
    <w:rsid w:val="009531DA"/>
    <w:rsid w:val="00953BCD"/>
    <w:rsid w:val="00953FD1"/>
    <w:rsid w:val="0095589A"/>
    <w:rsid w:val="00955B37"/>
    <w:rsid w:val="00955BA8"/>
    <w:rsid w:val="00955EDC"/>
    <w:rsid w:val="00956065"/>
    <w:rsid w:val="00957914"/>
    <w:rsid w:val="00957A71"/>
    <w:rsid w:val="00960663"/>
    <w:rsid w:val="00960834"/>
    <w:rsid w:val="00960861"/>
    <w:rsid w:val="00961935"/>
    <w:rsid w:val="00961BBE"/>
    <w:rsid w:val="00961E4A"/>
    <w:rsid w:val="009634EA"/>
    <w:rsid w:val="00963B57"/>
    <w:rsid w:val="00963BA6"/>
    <w:rsid w:val="00963F8D"/>
    <w:rsid w:val="00964E95"/>
    <w:rsid w:val="009663A4"/>
    <w:rsid w:val="00966599"/>
    <w:rsid w:val="00966905"/>
    <w:rsid w:val="00966ACC"/>
    <w:rsid w:val="00971096"/>
    <w:rsid w:val="00972547"/>
    <w:rsid w:val="009725B2"/>
    <w:rsid w:val="00973512"/>
    <w:rsid w:val="0097362D"/>
    <w:rsid w:val="00973DFB"/>
    <w:rsid w:val="00974281"/>
    <w:rsid w:val="009753A0"/>
    <w:rsid w:val="00975550"/>
    <w:rsid w:val="009755E8"/>
    <w:rsid w:val="00975698"/>
    <w:rsid w:val="00975DD6"/>
    <w:rsid w:val="009779A3"/>
    <w:rsid w:val="00977CDE"/>
    <w:rsid w:val="00977F13"/>
    <w:rsid w:val="00977FED"/>
    <w:rsid w:val="00980277"/>
    <w:rsid w:val="00981E7D"/>
    <w:rsid w:val="0098289E"/>
    <w:rsid w:val="009837A8"/>
    <w:rsid w:val="00983D09"/>
    <w:rsid w:val="00983FB6"/>
    <w:rsid w:val="00984491"/>
    <w:rsid w:val="00984C6C"/>
    <w:rsid w:val="00985D8C"/>
    <w:rsid w:val="009860AB"/>
    <w:rsid w:val="00986747"/>
    <w:rsid w:val="00986BDA"/>
    <w:rsid w:val="00986C45"/>
    <w:rsid w:val="00986ED8"/>
    <w:rsid w:val="0098736D"/>
    <w:rsid w:val="00987981"/>
    <w:rsid w:val="00987CFD"/>
    <w:rsid w:val="009902E6"/>
    <w:rsid w:val="00991771"/>
    <w:rsid w:val="00991B91"/>
    <w:rsid w:val="00992C5B"/>
    <w:rsid w:val="0099307C"/>
    <w:rsid w:val="00993635"/>
    <w:rsid w:val="00993AA1"/>
    <w:rsid w:val="009941CB"/>
    <w:rsid w:val="00994A5D"/>
    <w:rsid w:val="00994F10"/>
    <w:rsid w:val="00995C49"/>
    <w:rsid w:val="00996220"/>
    <w:rsid w:val="009966A6"/>
    <w:rsid w:val="00997CB0"/>
    <w:rsid w:val="009A006E"/>
    <w:rsid w:val="009A0CD9"/>
    <w:rsid w:val="009A1658"/>
    <w:rsid w:val="009A1AE9"/>
    <w:rsid w:val="009A2540"/>
    <w:rsid w:val="009A2CC8"/>
    <w:rsid w:val="009A3045"/>
    <w:rsid w:val="009A34AE"/>
    <w:rsid w:val="009A3723"/>
    <w:rsid w:val="009A404F"/>
    <w:rsid w:val="009A4A18"/>
    <w:rsid w:val="009A4BBC"/>
    <w:rsid w:val="009A4C39"/>
    <w:rsid w:val="009A63E4"/>
    <w:rsid w:val="009A647C"/>
    <w:rsid w:val="009A70ED"/>
    <w:rsid w:val="009A72F7"/>
    <w:rsid w:val="009A7896"/>
    <w:rsid w:val="009B1E5B"/>
    <w:rsid w:val="009B21C0"/>
    <w:rsid w:val="009B364C"/>
    <w:rsid w:val="009B3A8A"/>
    <w:rsid w:val="009B3AE8"/>
    <w:rsid w:val="009B3F42"/>
    <w:rsid w:val="009B4595"/>
    <w:rsid w:val="009B537D"/>
    <w:rsid w:val="009B6AAB"/>
    <w:rsid w:val="009B7BE0"/>
    <w:rsid w:val="009C05AE"/>
    <w:rsid w:val="009C1312"/>
    <w:rsid w:val="009C272F"/>
    <w:rsid w:val="009C27AD"/>
    <w:rsid w:val="009C3BA4"/>
    <w:rsid w:val="009C4269"/>
    <w:rsid w:val="009C491D"/>
    <w:rsid w:val="009C4A2B"/>
    <w:rsid w:val="009C4AAA"/>
    <w:rsid w:val="009C50FA"/>
    <w:rsid w:val="009C710B"/>
    <w:rsid w:val="009D0402"/>
    <w:rsid w:val="009D0FC0"/>
    <w:rsid w:val="009D3806"/>
    <w:rsid w:val="009D3A97"/>
    <w:rsid w:val="009D43D4"/>
    <w:rsid w:val="009D5396"/>
    <w:rsid w:val="009D70B2"/>
    <w:rsid w:val="009D7119"/>
    <w:rsid w:val="009D71FD"/>
    <w:rsid w:val="009D7B29"/>
    <w:rsid w:val="009D7FD9"/>
    <w:rsid w:val="009E05C8"/>
    <w:rsid w:val="009E061B"/>
    <w:rsid w:val="009E0C89"/>
    <w:rsid w:val="009E0EFB"/>
    <w:rsid w:val="009E108B"/>
    <w:rsid w:val="009E155C"/>
    <w:rsid w:val="009E1731"/>
    <w:rsid w:val="009E343D"/>
    <w:rsid w:val="009E481D"/>
    <w:rsid w:val="009E6BF0"/>
    <w:rsid w:val="009E6F9C"/>
    <w:rsid w:val="009F03DA"/>
    <w:rsid w:val="009F052F"/>
    <w:rsid w:val="009F0B7A"/>
    <w:rsid w:val="009F0C58"/>
    <w:rsid w:val="009F1748"/>
    <w:rsid w:val="009F1F6D"/>
    <w:rsid w:val="009F21EA"/>
    <w:rsid w:val="009F3AB6"/>
    <w:rsid w:val="009F3DEB"/>
    <w:rsid w:val="009F450B"/>
    <w:rsid w:val="009F4C58"/>
    <w:rsid w:val="009F6DD3"/>
    <w:rsid w:val="009F6F12"/>
    <w:rsid w:val="009F75E2"/>
    <w:rsid w:val="009F7812"/>
    <w:rsid w:val="00A00499"/>
    <w:rsid w:val="00A00526"/>
    <w:rsid w:val="00A00A3A"/>
    <w:rsid w:val="00A00C3D"/>
    <w:rsid w:val="00A00F03"/>
    <w:rsid w:val="00A01AE8"/>
    <w:rsid w:val="00A03CBA"/>
    <w:rsid w:val="00A04177"/>
    <w:rsid w:val="00A04844"/>
    <w:rsid w:val="00A051CE"/>
    <w:rsid w:val="00A05F18"/>
    <w:rsid w:val="00A05FEE"/>
    <w:rsid w:val="00A068C6"/>
    <w:rsid w:val="00A10631"/>
    <w:rsid w:val="00A10C88"/>
    <w:rsid w:val="00A10FE1"/>
    <w:rsid w:val="00A11286"/>
    <w:rsid w:val="00A120A3"/>
    <w:rsid w:val="00A12489"/>
    <w:rsid w:val="00A133A2"/>
    <w:rsid w:val="00A133F0"/>
    <w:rsid w:val="00A138D2"/>
    <w:rsid w:val="00A13967"/>
    <w:rsid w:val="00A144B4"/>
    <w:rsid w:val="00A147E3"/>
    <w:rsid w:val="00A16426"/>
    <w:rsid w:val="00A176E2"/>
    <w:rsid w:val="00A20676"/>
    <w:rsid w:val="00A21419"/>
    <w:rsid w:val="00A21885"/>
    <w:rsid w:val="00A21EF1"/>
    <w:rsid w:val="00A223FF"/>
    <w:rsid w:val="00A229CA"/>
    <w:rsid w:val="00A23B47"/>
    <w:rsid w:val="00A25785"/>
    <w:rsid w:val="00A257C9"/>
    <w:rsid w:val="00A25B90"/>
    <w:rsid w:val="00A25D9D"/>
    <w:rsid w:val="00A27403"/>
    <w:rsid w:val="00A3175B"/>
    <w:rsid w:val="00A31999"/>
    <w:rsid w:val="00A31D80"/>
    <w:rsid w:val="00A322EB"/>
    <w:rsid w:val="00A32471"/>
    <w:rsid w:val="00A32AEE"/>
    <w:rsid w:val="00A33018"/>
    <w:rsid w:val="00A33026"/>
    <w:rsid w:val="00A335C9"/>
    <w:rsid w:val="00A351C2"/>
    <w:rsid w:val="00A35FD6"/>
    <w:rsid w:val="00A36A48"/>
    <w:rsid w:val="00A37A20"/>
    <w:rsid w:val="00A40CB5"/>
    <w:rsid w:val="00A40E1B"/>
    <w:rsid w:val="00A4130D"/>
    <w:rsid w:val="00A416F2"/>
    <w:rsid w:val="00A42482"/>
    <w:rsid w:val="00A426F8"/>
    <w:rsid w:val="00A42C1E"/>
    <w:rsid w:val="00A4311C"/>
    <w:rsid w:val="00A43126"/>
    <w:rsid w:val="00A443A4"/>
    <w:rsid w:val="00A466CB"/>
    <w:rsid w:val="00A46B53"/>
    <w:rsid w:val="00A50071"/>
    <w:rsid w:val="00A50924"/>
    <w:rsid w:val="00A52489"/>
    <w:rsid w:val="00A52AF8"/>
    <w:rsid w:val="00A531D0"/>
    <w:rsid w:val="00A53874"/>
    <w:rsid w:val="00A540B4"/>
    <w:rsid w:val="00A55830"/>
    <w:rsid w:val="00A55E2B"/>
    <w:rsid w:val="00A55FC0"/>
    <w:rsid w:val="00A56500"/>
    <w:rsid w:val="00A5679E"/>
    <w:rsid w:val="00A57E0E"/>
    <w:rsid w:val="00A60416"/>
    <w:rsid w:val="00A604F6"/>
    <w:rsid w:val="00A608A7"/>
    <w:rsid w:val="00A60A89"/>
    <w:rsid w:val="00A60F83"/>
    <w:rsid w:val="00A618BF"/>
    <w:rsid w:val="00A61BA9"/>
    <w:rsid w:val="00A640A4"/>
    <w:rsid w:val="00A642BE"/>
    <w:rsid w:val="00A642E4"/>
    <w:rsid w:val="00A656AE"/>
    <w:rsid w:val="00A65EA6"/>
    <w:rsid w:val="00A660B4"/>
    <w:rsid w:val="00A664A0"/>
    <w:rsid w:val="00A66E20"/>
    <w:rsid w:val="00A66FB7"/>
    <w:rsid w:val="00A67377"/>
    <w:rsid w:val="00A70B68"/>
    <w:rsid w:val="00A70E89"/>
    <w:rsid w:val="00A716F3"/>
    <w:rsid w:val="00A71DF4"/>
    <w:rsid w:val="00A7212D"/>
    <w:rsid w:val="00A729D5"/>
    <w:rsid w:val="00A72EFC"/>
    <w:rsid w:val="00A73E2E"/>
    <w:rsid w:val="00A74930"/>
    <w:rsid w:val="00A750F7"/>
    <w:rsid w:val="00A753E1"/>
    <w:rsid w:val="00A754AF"/>
    <w:rsid w:val="00A75B4E"/>
    <w:rsid w:val="00A763D2"/>
    <w:rsid w:val="00A77E14"/>
    <w:rsid w:val="00A80852"/>
    <w:rsid w:val="00A8204E"/>
    <w:rsid w:val="00A82223"/>
    <w:rsid w:val="00A824C6"/>
    <w:rsid w:val="00A833F0"/>
    <w:rsid w:val="00A837F8"/>
    <w:rsid w:val="00A839C1"/>
    <w:rsid w:val="00A83EE1"/>
    <w:rsid w:val="00A8494C"/>
    <w:rsid w:val="00A84AE3"/>
    <w:rsid w:val="00A84E57"/>
    <w:rsid w:val="00A8547F"/>
    <w:rsid w:val="00A860C3"/>
    <w:rsid w:val="00A860DD"/>
    <w:rsid w:val="00A86C87"/>
    <w:rsid w:val="00A874A3"/>
    <w:rsid w:val="00A87781"/>
    <w:rsid w:val="00A87F5F"/>
    <w:rsid w:val="00A90D6C"/>
    <w:rsid w:val="00A9455F"/>
    <w:rsid w:val="00A94701"/>
    <w:rsid w:val="00A9629D"/>
    <w:rsid w:val="00A97ED6"/>
    <w:rsid w:val="00AA0DAA"/>
    <w:rsid w:val="00AA171C"/>
    <w:rsid w:val="00AA1A57"/>
    <w:rsid w:val="00AA1D33"/>
    <w:rsid w:val="00AA2158"/>
    <w:rsid w:val="00AA3065"/>
    <w:rsid w:val="00AA3082"/>
    <w:rsid w:val="00AA3CA7"/>
    <w:rsid w:val="00AA3D4D"/>
    <w:rsid w:val="00AA4722"/>
    <w:rsid w:val="00AA572D"/>
    <w:rsid w:val="00AB05BF"/>
    <w:rsid w:val="00AB0EE2"/>
    <w:rsid w:val="00AB2229"/>
    <w:rsid w:val="00AB23D5"/>
    <w:rsid w:val="00AB2992"/>
    <w:rsid w:val="00AB2FBF"/>
    <w:rsid w:val="00AB4428"/>
    <w:rsid w:val="00AB46EB"/>
    <w:rsid w:val="00AB7AB2"/>
    <w:rsid w:val="00AB7CEB"/>
    <w:rsid w:val="00AC020A"/>
    <w:rsid w:val="00AC0C00"/>
    <w:rsid w:val="00AC0F0F"/>
    <w:rsid w:val="00AC10D9"/>
    <w:rsid w:val="00AC1296"/>
    <w:rsid w:val="00AC1670"/>
    <w:rsid w:val="00AC2D71"/>
    <w:rsid w:val="00AC4118"/>
    <w:rsid w:val="00AC4F22"/>
    <w:rsid w:val="00AC523B"/>
    <w:rsid w:val="00AC5398"/>
    <w:rsid w:val="00AC57DD"/>
    <w:rsid w:val="00AC68BC"/>
    <w:rsid w:val="00AC7278"/>
    <w:rsid w:val="00AC772C"/>
    <w:rsid w:val="00AC7829"/>
    <w:rsid w:val="00AC797F"/>
    <w:rsid w:val="00AC7FF1"/>
    <w:rsid w:val="00AD1478"/>
    <w:rsid w:val="00AD21B9"/>
    <w:rsid w:val="00AD2234"/>
    <w:rsid w:val="00AD3332"/>
    <w:rsid w:val="00AD5B73"/>
    <w:rsid w:val="00AD5C5F"/>
    <w:rsid w:val="00AD5D93"/>
    <w:rsid w:val="00AD73AF"/>
    <w:rsid w:val="00AD73FA"/>
    <w:rsid w:val="00AD7B19"/>
    <w:rsid w:val="00AE0578"/>
    <w:rsid w:val="00AE0B8B"/>
    <w:rsid w:val="00AE0DE4"/>
    <w:rsid w:val="00AE155A"/>
    <w:rsid w:val="00AE16A6"/>
    <w:rsid w:val="00AE25BD"/>
    <w:rsid w:val="00AE2A5C"/>
    <w:rsid w:val="00AE33F7"/>
    <w:rsid w:val="00AE33FB"/>
    <w:rsid w:val="00AE3F9E"/>
    <w:rsid w:val="00AE41E8"/>
    <w:rsid w:val="00AE4DA6"/>
    <w:rsid w:val="00AE56FF"/>
    <w:rsid w:val="00AE57CF"/>
    <w:rsid w:val="00AE64C1"/>
    <w:rsid w:val="00AE6A5E"/>
    <w:rsid w:val="00AE7509"/>
    <w:rsid w:val="00AE7DC0"/>
    <w:rsid w:val="00AF020C"/>
    <w:rsid w:val="00AF04B0"/>
    <w:rsid w:val="00AF1C86"/>
    <w:rsid w:val="00AF23ED"/>
    <w:rsid w:val="00AF2F9E"/>
    <w:rsid w:val="00AF4067"/>
    <w:rsid w:val="00AF4C5C"/>
    <w:rsid w:val="00AF4CBC"/>
    <w:rsid w:val="00AF4DA7"/>
    <w:rsid w:val="00AF5589"/>
    <w:rsid w:val="00AF5DB1"/>
    <w:rsid w:val="00AF5F13"/>
    <w:rsid w:val="00AF6AB5"/>
    <w:rsid w:val="00AF6BB0"/>
    <w:rsid w:val="00AF6FA0"/>
    <w:rsid w:val="00AF72B9"/>
    <w:rsid w:val="00AF7D16"/>
    <w:rsid w:val="00B000E2"/>
    <w:rsid w:val="00B00308"/>
    <w:rsid w:val="00B010F1"/>
    <w:rsid w:val="00B01117"/>
    <w:rsid w:val="00B01368"/>
    <w:rsid w:val="00B017DB"/>
    <w:rsid w:val="00B01AEA"/>
    <w:rsid w:val="00B0212B"/>
    <w:rsid w:val="00B022FC"/>
    <w:rsid w:val="00B0298C"/>
    <w:rsid w:val="00B031E4"/>
    <w:rsid w:val="00B0337E"/>
    <w:rsid w:val="00B0376C"/>
    <w:rsid w:val="00B03F19"/>
    <w:rsid w:val="00B0418D"/>
    <w:rsid w:val="00B041C4"/>
    <w:rsid w:val="00B076E4"/>
    <w:rsid w:val="00B07C8D"/>
    <w:rsid w:val="00B10418"/>
    <w:rsid w:val="00B10995"/>
    <w:rsid w:val="00B10C96"/>
    <w:rsid w:val="00B10D23"/>
    <w:rsid w:val="00B11361"/>
    <w:rsid w:val="00B114B8"/>
    <w:rsid w:val="00B11548"/>
    <w:rsid w:val="00B11D0B"/>
    <w:rsid w:val="00B129F6"/>
    <w:rsid w:val="00B13419"/>
    <w:rsid w:val="00B13781"/>
    <w:rsid w:val="00B1465E"/>
    <w:rsid w:val="00B14848"/>
    <w:rsid w:val="00B14FAC"/>
    <w:rsid w:val="00B1574F"/>
    <w:rsid w:val="00B15AFE"/>
    <w:rsid w:val="00B16B0E"/>
    <w:rsid w:val="00B1703E"/>
    <w:rsid w:val="00B1742C"/>
    <w:rsid w:val="00B17681"/>
    <w:rsid w:val="00B2005A"/>
    <w:rsid w:val="00B20094"/>
    <w:rsid w:val="00B20A54"/>
    <w:rsid w:val="00B21060"/>
    <w:rsid w:val="00B220CD"/>
    <w:rsid w:val="00B22892"/>
    <w:rsid w:val="00B234AC"/>
    <w:rsid w:val="00B243C6"/>
    <w:rsid w:val="00B244D9"/>
    <w:rsid w:val="00B248F4"/>
    <w:rsid w:val="00B249A5"/>
    <w:rsid w:val="00B25AD0"/>
    <w:rsid w:val="00B26837"/>
    <w:rsid w:val="00B26A72"/>
    <w:rsid w:val="00B26C68"/>
    <w:rsid w:val="00B2713C"/>
    <w:rsid w:val="00B27F5E"/>
    <w:rsid w:val="00B310EF"/>
    <w:rsid w:val="00B3173D"/>
    <w:rsid w:val="00B31C6A"/>
    <w:rsid w:val="00B31D4F"/>
    <w:rsid w:val="00B3413E"/>
    <w:rsid w:val="00B344E8"/>
    <w:rsid w:val="00B35585"/>
    <w:rsid w:val="00B35DE2"/>
    <w:rsid w:val="00B3639D"/>
    <w:rsid w:val="00B36642"/>
    <w:rsid w:val="00B36AB9"/>
    <w:rsid w:val="00B36E0F"/>
    <w:rsid w:val="00B36F2D"/>
    <w:rsid w:val="00B37947"/>
    <w:rsid w:val="00B41BC9"/>
    <w:rsid w:val="00B426F6"/>
    <w:rsid w:val="00B42CD7"/>
    <w:rsid w:val="00B4303E"/>
    <w:rsid w:val="00B441EC"/>
    <w:rsid w:val="00B44882"/>
    <w:rsid w:val="00B44D28"/>
    <w:rsid w:val="00B45ED0"/>
    <w:rsid w:val="00B45ED6"/>
    <w:rsid w:val="00B46786"/>
    <w:rsid w:val="00B47CAC"/>
    <w:rsid w:val="00B47DE8"/>
    <w:rsid w:val="00B5016E"/>
    <w:rsid w:val="00B50B73"/>
    <w:rsid w:val="00B514FC"/>
    <w:rsid w:val="00B52918"/>
    <w:rsid w:val="00B52CC5"/>
    <w:rsid w:val="00B52FC1"/>
    <w:rsid w:val="00B537D0"/>
    <w:rsid w:val="00B54259"/>
    <w:rsid w:val="00B54E2A"/>
    <w:rsid w:val="00B55440"/>
    <w:rsid w:val="00B55D73"/>
    <w:rsid w:val="00B57BDC"/>
    <w:rsid w:val="00B6025E"/>
    <w:rsid w:val="00B60E55"/>
    <w:rsid w:val="00B61666"/>
    <w:rsid w:val="00B62B06"/>
    <w:rsid w:val="00B62FB2"/>
    <w:rsid w:val="00B64A52"/>
    <w:rsid w:val="00B64D75"/>
    <w:rsid w:val="00B652AF"/>
    <w:rsid w:val="00B65301"/>
    <w:rsid w:val="00B6644E"/>
    <w:rsid w:val="00B66452"/>
    <w:rsid w:val="00B674A8"/>
    <w:rsid w:val="00B67661"/>
    <w:rsid w:val="00B67712"/>
    <w:rsid w:val="00B70CC8"/>
    <w:rsid w:val="00B71033"/>
    <w:rsid w:val="00B71471"/>
    <w:rsid w:val="00B715E6"/>
    <w:rsid w:val="00B71F9D"/>
    <w:rsid w:val="00B7314E"/>
    <w:rsid w:val="00B74B74"/>
    <w:rsid w:val="00B74E10"/>
    <w:rsid w:val="00B75E3A"/>
    <w:rsid w:val="00B765B3"/>
    <w:rsid w:val="00B77495"/>
    <w:rsid w:val="00B80052"/>
    <w:rsid w:val="00B814FE"/>
    <w:rsid w:val="00B818CA"/>
    <w:rsid w:val="00B82613"/>
    <w:rsid w:val="00B83280"/>
    <w:rsid w:val="00B8334B"/>
    <w:rsid w:val="00B834EC"/>
    <w:rsid w:val="00B84000"/>
    <w:rsid w:val="00B8480F"/>
    <w:rsid w:val="00B84EC7"/>
    <w:rsid w:val="00B850F0"/>
    <w:rsid w:val="00B85287"/>
    <w:rsid w:val="00B87737"/>
    <w:rsid w:val="00B87C96"/>
    <w:rsid w:val="00B87E26"/>
    <w:rsid w:val="00B91D64"/>
    <w:rsid w:val="00B91EA8"/>
    <w:rsid w:val="00B92074"/>
    <w:rsid w:val="00B92D25"/>
    <w:rsid w:val="00B93300"/>
    <w:rsid w:val="00B93325"/>
    <w:rsid w:val="00B940D5"/>
    <w:rsid w:val="00B944BF"/>
    <w:rsid w:val="00B948EE"/>
    <w:rsid w:val="00B94A5B"/>
    <w:rsid w:val="00B94D40"/>
    <w:rsid w:val="00B950B1"/>
    <w:rsid w:val="00B9525A"/>
    <w:rsid w:val="00B96530"/>
    <w:rsid w:val="00B9655F"/>
    <w:rsid w:val="00B9676D"/>
    <w:rsid w:val="00B96B2E"/>
    <w:rsid w:val="00B97070"/>
    <w:rsid w:val="00B9725B"/>
    <w:rsid w:val="00B97916"/>
    <w:rsid w:val="00BA0119"/>
    <w:rsid w:val="00BA136D"/>
    <w:rsid w:val="00BA172C"/>
    <w:rsid w:val="00BA1E8E"/>
    <w:rsid w:val="00BA2DBF"/>
    <w:rsid w:val="00BA4ACC"/>
    <w:rsid w:val="00BA6F10"/>
    <w:rsid w:val="00BA7E65"/>
    <w:rsid w:val="00BB0462"/>
    <w:rsid w:val="00BB1399"/>
    <w:rsid w:val="00BB16C0"/>
    <w:rsid w:val="00BB1975"/>
    <w:rsid w:val="00BB1EDC"/>
    <w:rsid w:val="00BB1F9F"/>
    <w:rsid w:val="00BB27B8"/>
    <w:rsid w:val="00BB2FC7"/>
    <w:rsid w:val="00BB4C48"/>
    <w:rsid w:val="00BB4CBF"/>
    <w:rsid w:val="00BB4F86"/>
    <w:rsid w:val="00BB529C"/>
    <w:rsid w:val="00BB52B3"/>
    <w:rsid w:val="00BB5B25"/>
    <w:rsid w:val="00BB677C"/>
    <w:rsid w:val="00BB6D29"/>
    <w:rsid w:val="00BC17E1"/>
    <w:rsid w:val="00BC1A1A"/>
    <w:rsid w:val="00BC20CE"/>
    <w:rsid w:val="00BC231C"/>
    <w:rsid w:val="00BC2866"/>
    <w:rsid w:val="00BC3319"/>
    <w:rsid w:val="00BC4A40"/>
    <w:rsid w:val="00BC55E5"/>
    <w:rsid w:val="00BC586A"/>
    <w:rsid w:val="00BC5A06"/>
    <w:rsid w:val="00BC6569"/>
    <w:rsid w:val="00BC6BD9"/>
    <w:rsid w:val="00BC71B8"/>
    <w:rsid w:val="00BC71F8"/>
    <w:rsid w:val="00BC73E2"/>
    <w:rsid w:val="00BD1864"/>
    <w:rsid w:val="00BD187B"/>
    <w:rsid w:val="00BD18C9"/>
    <w:rsid w:val="00BD4D35"/>
    <w:rsid w:val="00BD748F"/>
    <w:rsid w:val="00BD751C"/>
    <w:rsid w:val="00BE2355"/>
    <w:rsid w:val="00BE2F2C"/>
    <w:rsid w:val="00BE4891"/>
    <w:rsid w:val="00BE4A7B"/>
    <w:rsid w:val="00BE5ECC"/>
    <w:rsid w:val="00BE6C68"/>
    <w:rsid w:val="00BE6CBF"/>
    <w:rsid w:val="00BE7D88"/>
    <w:rsid w:val="00BE7E74"/>
    <w:rsid w:val="00BF0AB4"/>
    <w:rsid w:val="00BF15E2"/>
    <w:rsid w:val="00BF1BC5"/>
    <w:rsid w:val="00BF1C96"/>
    <w:rsid w:val="00BF22BD"/>
    <w:rsid w:val="00BF2690"/>
    <w:rsid w:val="00BF2CFF"/>
    <w:rsid w:val="00BF32C1"/>
    <w:rsid w:val="00BF3E69"/>
    <w:rsid w:val="00BF54D9"/>
    <w:rsid w:val="00BF588B"/>
    <w:rsid w:val="00BF5C27"/>
    <w:rsid w:val="00BF5D47"/>
    <w:rsid w:val="00BF7AB3"/>
    <w:rsid w:val="00BF7E91"/>
    <w:rsid w:val="00C008A7"/>
    <w:rsid w:val="00C00D80"/>
    <w:rsid w:val="00C010B5"/>
    <w:rsid w:val="00C031CF"/>
    <w:rsid w:val="00C04B14"/>
    <w:rsid w:val="00C05FBB"/>
    <w:rsid w:val="00C060CF"/>
    <w:rsid w:val="00C071E7"/>
    <w:rsid w:val="00C074C5"/>
    <w:rsid w:val="00C07B07"/>
    <w:rsid w:val="00C11427"/>
    <w:rsid w:val="00C116E3"/>
    <w:rsid w:val="00C118DD"/>
    <w:rsid w:val="00C12519"/>
    <w:rsid w:val="00C1283B"/>
    <w:rsid w:val="00C128DB"/>
    <w:rsid w:val="00C138B7"/>
    <w:rsid w:val="00C2030E"/>
    <w:rsid w:val="00C2092F"/>
    <w:rsid w:val="00C236F7"/>
    <w:rsid w:val="00C2393C"/>
    <w:rsid w:val="00C2419F"/>
    <w:rsid w:val="00C2505E"/>
    <w:rsid w:val="00C27811"/>
    <w:rsid w:val="00C27F72"/>
    <w:rsid w:val="00C30B41"/>
    <w:rsid w:val="00C313CB"/>
    <w:rsid w:val="00C31A78"/>
    <w:rsid w:val="00C31BEF"/>
    <w:rsid w:val="00C31F95"/>
    <w:rsid w:val="00C3231E"/>
    <w:rsid w:val="00C32830"/>
    <w:rsid w:val="00C32F8A"/>
    <w:rsid w:val="00C33447"/>
    <w:rsid w:val="00C33F07"/>
    <w:rsid w:val="00C34744"/>
    <w:rsid w:val="00C34AB8"/>
    <w:rsid w:val="00C35088"/>
    <w:rsid w:val="00C356A2"/>
    <w:rsid w:val="00C367CC"/>
    <w:rsid w:val="00C36F0D"/>
    <w:rsid w:val="00C37823"/>
    <w:rsid w:val="00C37910"/>
    <w:rsid w:val="00C4032E"/>
    <w:rsid w:val="00C4158F"/>
    <w:rsid w:val="00C42ACF"/>
    <w:rsid w:val="00C42EC6"/>
    <w:rsid w:val="00C43D9F"/>
    <w:rsid w:val="00C44223"/>
    <w:rsid w:val="00C44D65"/>
    <w:rsid w:val="00C44F64"/>
    <w:rsid w:val="00C4698A"/>
    <w:rsid w:val="00C474D3"/>
    <w:rsid w:val="00C4753B"/>
    <w:rsid w:val="00C475E5"/>
    <w:rsid w:val="00C476DD"/>
    <w:rsid w:val="00C478AE"/>
    <w:rsid w:val="00C50A77"/>
    <w:rsid w:val="00C50BC4"/>
    <w:rsid w:val="00C50ECD"/>
    <w:rsid w:val="00C51149"/>
    <w:rsid w:val="00C51DC3"/>
    <w:rsid w:val="00C51FB7"/>
    <w:rsid w:val="00C52AFB"/>
    <w:rsid w:val="00C54481"/>
    <w:rsid w:val="00C547E3"/>
    <w:rsid w:val="00C54FE6"/>
    <w:rsid w:val="00C564E2"/>
    <w:rsid w:val="00C56CAB"/>
    <w:rsid w:val="00C570FD"/>
    <w:rsid w:val="00C577A0"/>
    <w:rsid w:val="00C57B74"/>
    <w:rsid w:val="00C60404"/>
    <w:rsid w:val="00C60589"/>
    <w:rsid w:val="00C60CE1"/>
    <w:rsid w:val="00C61157"/>
    <w:rsid w:val="00C613B8"/>
    <w:rsid w:val="00C61CEE"/>
    <w:rsid w:val="00C61D94"/>
    <w:rsid w:val="00C623C4"/>
    <w:rsid w:val="00C62D83"/>
    <w:rsid w:val="00C635AB"/>
    <w:rsid w:val="00C643A0"/>
    <w:rsid w:val="00C64648"/>
    <w:rsid w:val="00C64B89"/>
    <w:rsid w:val="00C64C85"/>
    <w:rsid w:val="00C66F9D"/>
    <w:rsid w:val="00C67B5A"/>
    <w:rsid w:val="00C67C2D"/>
    <w:rsid w:val="00C70076"/>
    <w:rsid w:val="00C70137"/>
    <w:rsid w:val="00C70E6D"/>
    <w:rsid w:val="00C712E3"/>
    <w:rsid w:val="00C71695"/>
    <w:rsid w:val="00C71ACE"/>
    <w:rsid w:val="00C71D16"/>
    <w:rsid w:val="00C71E9F"/>
    <w:rsid w:val="00C72624"/>
    <w:rsid w:val="00C73063"/>
    <w:rsid w:val="00C73426"/>
    <w:rsid w:val="00C73A10"/>
    <w:rsid w:val="00C744C2"/>
    <w:rsid w:val="00C74665"/>
    <w:rsid w:val="00C74C2D"/>
    <w:rsid w:val="00C74FA0"/>
    <w:rsid w:val="00C750C9"/>
    <w:rsid w:val="00C7684F"/>
    <w:rsid w:val="00C80D8E"/>
    <w:rsid w:val="00C82084"/>
    <w:rsid w:val="00C824C7"/>
    <w:rsid w:val="00C824E1"/>
    <w:rsid w:val="00C82DE1"/>
    <w:rsid w:val="00C83358"/>
    <w:rsid w:val="00C833F6"/>
    <w:rsid w:val="00C83664"/>
    <w:rsid w:val="00C840F7"/>
    <w:rsid w:val="00C84DF2"/>
    <w:rsid w:val="00C8547E"/>
    <w:rsid w:val="00C8554A"/>
    <w:rsid w:val="00C86637"/>
    <w:rsid w:val="00C869AE"/>
    <w:rsid w:val="00C86A3E"/>
    <w:rsid w:val="00C86BCA"/>
    <w:rsid w:val="00C906C5"/>
    <w:rsid w:val="00C91004"/>
    <w:rsid w:val="00C92E03"/>
    <w:rsid w:val="00C94075"/>
    <w:rsid w:val="00C943E5"/>
    <w:rsid w:val="00C946DA"/>
    <w:rsid w:val="00C95219"/>
    <w:rsid w:val="00C953A4"/>
    <w:rsid w:val="00C954E2"/>
    <w:rsid w:val="00C95E47"/>
    <w:rsid w:val="00C96A4C"/>
    <w:rsid w:val="00C97723"/>
    <w:rsid w:val="00C97C80"/>
    <w:rsid w:val="00CA0F12"/>
    <w:rsid w:val="00CA11BC"/>
    <w:rsid w:val="00CA133C"/>
    <w:rsid w:val="00CA1D81"/>
    <w:rsid w:val="00CA27C2"/>
    <w:rsid w:val="00CA295D"/>
    <w:rsid w:val="00CA2A81"/>
    <w:rsid w:val="00CA3124"/>
    <w:rsid w:val="00CA3435"/>
    <w:rsid w:val="00CA34C7"/>
    <w:rsid w:val="00CA36FF"/>
    <w:rsid w:val="00CA4341"/>
    <w:rsid w:val="00CA5ABA"/>
    <w:rsid w:val="00CA6121"/>
    <w:rsid w:val="00CA61F4"/>
    <w:rsid w:val="00CA66F6"/>
    <w:rsid w:val="00CA6B3E"/>
    <w:rsid w:val="00CA6EB7"/>
    <w:rsid w:val="00CA735E"/>
    <w:rsid w:val="00CB000C"/>
    <w:rsid w:val="00CB0233"/>
    <w:rsid w:val="00CB0C6A"/>
    <w:rsid w:val="00CB1254"/>
    <w:rsid w:val="00CB23C5"/>
    <w:rsid w:val="00CB2AA4"/>
    <w:rsid w:val="00CB4182"/>
    <w:rsid w:val="00CB4789"/>
    <w:rsid w:val="00CB4AB8"/>
    <w:rsid w:val="00CB50DE"/>
    <w:rsid w:val="00CB564A"/>
    <w:rsid w:val="00CB6C7A"/>
    <w:rsid w:val="00CB6F0A"/>
    <w:rsid w:val="00CB72CA"/>
    <w:rsid w:val="00CB7D95"/>
    <w:rsid w:val="00CC025C"/>
    <w:rsid w:val="00CC1650"/>
    <w:rsid w:val="00CC22D1"/>
    <w:rsid w:val="00CC2A51"/>
    <w:rsid w:val="00CC2B7B"/>
    <w:rsid w:val="00CC3BD2"/>
    <w:rsid w:val="00CC4AF3"/>
    <w:rsid w:val="00CC4B9F"/>
    <w:rsid w:val="00CC71A4"/>
    <w:rsid w:val="00CC7F39"/>
    <w:rsid w:val="00CC7FAB"/>
    <w:rsid w:val="00CD00B2"/>
    <w:rsid w:val="00CD0C1F"/>
    <w:rsid w:val="00CD0CF2"/>
    <w:rsid w:val="00CD0DD5"/>
    <w:rsid w:val="00CD25C0"/>
    <w:rsid w:val="00CD2E42"/>
    <w:rsid w:val="00CD3A86"/>
    <w:rsid w:val="00CD3A89"/>
    <w:rsid w:val="00CD448B"/>
    <w:rsid w:val="00CD5B97"/>
    <w:rsid w:val="00CD5C32"/>
    <w:rsid w:val="00CD638C"/>
    <w:rsid w:val="00CD6A81"/>
    <w:rsid w:val="00CD7AE2"/>
    <w:rsid w:val="00CE1C27"/>
    <w:rsid w:val="00CE1C76"/>
    <w:rsid w:val="00CE233B"/>
    <w:rsid w:val="00CE2B59"/>
    <w:rsid w:val="00CE330F"/>
    <w:rsid w:val="00CE3E2B"/>
    <w:rsid w:val="00CE59EE"/>
    <w:rsid w:val="00CE697D"/>
    <w:rsid w:val="00CE69C5"/>
    <w:rsid w:val="00CE754A"/>
    <w:rsid w:val="00CF1492"/>
    <w:rsid w:val="00CF21B2"/>
    <w:rsid w:val="00CF2C98"/>
    <w:rsid w:val="00CF4039"/>
    <w:rsid w:val="00CF48ED"/>
    <w:rsid w:val="00CF5919"/>
    <w:rsid w:val="00CF5A4F"/>
    <w:rsid w:val="00CF610B"/>
    <w:rsid w:val="00CF6E4B"/>
    <w:rsid w:val="00CF7045"/>
    <w:rsid w:val="00CF7633"/>
    <w:rsid w:val="00CF7EEB"/>
    <w:rsid w:val="00D002FD"/>
    <w:rsid w:val="00D0044A"/>
    <w:rsid w:val="00D0057C"/>
    <w:rsid w:val="00D00790"/>
    <w:rsid w:val="00D019DC"/>
    <w:rsid w:val="00D03A34"/>
    <w:rsid w:val="00D03EFA"/>
    <w:rsid w:val="00D047F5"/>
    <w:rsid w:val="00D05D95"/>
    <w:rsid w:val="00D07777"/>
    <w:rsid w:val="00D10784"/>
    <w:rsid w:val="00D111DE"/>
    <w:rsid w:val="00D11496"/>
    <w:rsid w:val="00D1170A"/>
    <w:rsid w:val="00D12706"/>
    <w:rsid w:val="00D12C9A"/>
    <w:rsid w:val="00D134D9"/>
    <w:rsid w:val="00D159A7"/>
    <w:rsid w:val="00D15EA5"/>
    <w:rsid w:val="00D16232"/>
    <w:rsid w:val="00D16D50"/>
    <w:rsid w:val="00D178BC"/>
    <w:rsid w:val="00D207C8"/>
    <w:rsid w:val="00D20D73"/>
    <w:rsid w:val="00D213EE"/>
    <w:rsid w:val="00D21814"/>
    <w:rsid w:val="00D21BC6"/>
    <w:rsid w:val="00D22376"/>
    <w:rsid w:val="00D223DE"/>
    <w:rsid w:val="00D22414"/>
    <w:rsid w:val="00D2291F"/>
    <w:rsid w:val="00D22A8C"/>
    <w:rsid w:val="00D234CD"/>
    <w:rsid w:val="00D23878"/>
    <w:rsid w:val="00D24E55"/>
    <w:rsid w:val="00D25238"/>
    <w:rsid w:val="00D25390"/>
    <w:rsid w:val="00D2542B"/>
    <w:rsid w:val="00D25649"/>
    <w:rsid w:val="00D257B1"/>
    <w:rsid w:val="00D26BE8"/>
    <w:rsid w:val="00D275E5"/>
    <w:rsid w:val="00D279D2"/>
    <w:rsid w:val="00D27DD9"/>
    <w:rsid w:val="00D30349"/>
    <w:rsid w:val="00D3190A"/>
    <w:rsid w:val="00D31D91"/>
    <w:rsid w:val="00D34AA8"/>
    <w:rsid w:val="00D36037"/>
    <w:rsid w:val="00D361B2"/>
    <w:rsid w:val="00D36219"/>
    <w:rsid w:val="00D3656B"/>
    <w:rsid w:val="00D36B6C"/>
    <w:rsid w:val="00D40E55"/>
    <w:rsid w:val="00D41329"/>
    <w:rsid w:val="00D41352"/>
    <w:rsid w:val="00D42100"/>
    <w:rsid w:val="00D42920"/>
    <w:rsid w:val="00D429A6"/>
    <w:rsid w:val="00D43362"/>
    <w:rsid w:val="00D43B67"/>
    <w:rsid w:val="00D44079"/>
    <w:rsid w:val="00D44585"/>
    <w:rsid w:val="00D45001"/>
    <w:rsid w:val="00D45E88"/>
    <w:rsid w:val="00D45F06"/>
    <w:rsid w:val="00D4617C"/>
    <w:rsid w:val="00D46AA8"/>
    <w:rsid w:val="00D472ED"/>
    <w:rsid w:val="00D474A7"/>
    <w:rsid w:val="00D47B73"/>
    <w:rsid w:val="00D47EAA"/>
    <w:rsid w:val="00D5014C"/>
    <w:rsid w:val="00D5021D"/>
    <w:rsid w:val="00D50734"/>
    <w:rsid w:val="00D508C8"/>
    <w:rsid w:val="00D50C60"/>
    <w:rsid w:val="00D52E4E"/>
    <w:rsid w:val="00D52E7D"/>
    <w:rsid w:val="00D53739"/>
    <w:rsid w:val="00D53CCE"/>
    <w:rsid w:val="00D5435F"/>
    <w:rsid w:val="00D54AF8"/>
    <w:rsid w:val="00D55348"/>
    <w:rsid w:val="00D56985"/>
    <w:rsid w:val="00D601DB"/>
    <w:rsid w:val="00D6032E"/>
    <w:rsid w:val="00D60964"/>
    <w:rsid w:val="00D60EEA"/>
    <w:rsid w:val="00D63285"/>
    <w:rsid w:val="00D6348E"/>
    <w:rsid w:val="00D64086"/>
    <w:rsid w:val="00D65289"/>
    <w:rsid w:val="00D65717"/>
    <w:rsid w:val="00D65820"/>
    <w:rsid w:val="00D66E18"/>
    <w:rsid w:val="00D66F6B"/>
    <w:rsid w:val="00D66FEB"/>
    <w:rsid w:val="00D671A4"/>
    <w:rsid w:val="00D67374"/>
    <w:rsid w:val="00D67F4C"/>
    <w:rsid w:val="00D7073C"/>
    <w:rsid w:val="00D70F7B"/>
    <w:rsid w:val="00D71560"/>
    <w:rsid w:val="00D71610"/>
    <w:rsid w:val="00D71D40"/>
    <w:rsid w:val="00D72217"/>
    <w:rsid w:val="00D733B8"/>
    <w:rsid w:val="00D74599"/>
    <w:rsid w:val="00D753D7"/>
    <w:rsid w:val="00D75821"/>
    <w:rsid w:val="00D75B1E"/>
    <w:rsid w:val="00D764D4"/>
    <w:rsid w:val="00D767CC"/>
    <w:rsid w:val="00D770C5"/>
    <w:rsid w:val="00D772A7"/>
    <w:rsid w:val="00D806C1"/>
    <w:rsid w:val="00D817EA"/>
    <w:rsid w:val="00D81FAF"/>
    <w:rsid w:val="00D8252D"/>
    <w:rsid w:val="00D8461E"/>
    <w:rsid w:val="00D85ADE"/>
    <w:rsid w:val="00D860E0"/>
    <w:rsid w:val="00D864E1"/>
    <w:rsid w:val="00D86503"/>
    <w:rsid w:val="00D8651F"/>
    <w:rsid w:val="00D86A64"/>
    <w:rsid w:val="00D87E00"/>
    <w:rsid w:val="00D908EA"/>
    <w:rsid w:val="00D90DEF"/>
    <w:rsid w:val="00D91218"/>
    <w:rsid w:val="00D9166A"/>
    <w:rsid w:val="00D92C60"/>
    <w:rsid w:val="00D93214"/>
    <w:rsid w:val="00D94996"/>
    <w:rsid w:val="00D94DE8"/>
    <w:rsid w:val="00D95CAF"/>
    <w:rsid w:val="00D964BA"/>
    <w:rsid w:val="00D96BE2"/>
    <w:rsid w:val="00D97382"/>
    <w:rsid w:val="00D97A34"/>
    <w:rsid w:val="00DA0033"/>
    <w:rsid w:val="00DA1732"/>
    <w:rsid w:val="00DA218F"/>
    <w:rsid w:val="00DA248E"/>
    <w:rsid w:val="00DA2876"/>
    <w:rsid w:val="00DA2E36"/>
    <w:rsid w:val="00DA36AE"/>
    <w:rsid w:val="00DA3AC9"/>
    <w:rsid w:val="00DA52A0"/>
    <w:rsid w:val="00DA5553"/>
    <w:rsid w:val="00DA5A4F"/>
    <w:rsid w:val="00DA606D"/>
    <w:rsid w:val="00DA6857"/>
    <w:rsid w:val="00DA70C8"/>
    <w:rsid w:val="00DA79E2"/>
    <w:rsid w:val="00DB0711"/>
    <w:rsid w:val="00DB07DB"/>
    <w:rsid w:val="00DB0B01"/>
    <w:rsid w:val="00DB27DC"/>
    <w:rsid w:val="00DB33D8"/>
    <w:rsid w:val="00DB384E"/>
    <w:rsid w:val="00DB3F99"/>
    <w:rsid w:val="00DB42AE"/>
    <w:rsid w:val="00DB6F58"/>
    <w:rsid w:val="00DB7E9F"/>
    <w:rsid w:val="00DB7F43"/>
    <w:rsid w:val="00DC027F"/>
    <w:rsid w:val="00DC0509"/>
    <w:rsid w:val="00DC0DFB"/>
    <w:rsid w:val="00DC1040"/>
    <w:rsid w:val="00DC1535"/>
    <w:rsid w:val="00DC1657"/>
    <w:rsid w:val="00DC1B72"/>
    <w:rsid w:val="00DC2828"/>
    <w:rsid w:val="00DC2A0D"/>
    <w:rsid w:val="00DC2F2F"/>
    <w:rsid w:val="00DC3803"/>
    <w:rsid w:val="00DC3F87"/>
    <w:rsid w:val="00DC3FC0"/>
    <w:rsid w:val="00DC44A2"/>
    <w:rsid w:val="00DC521E"/>
    <w:rsid w:val="00DC5238"/>
    <w:rsid w:val="00DC52CF"/>
    <w:rsid w:val="00DC5EA9"/>
    <w:rsid w:val="00DC6005"/>
    <w:rsid w:val="00DC6274"/>
    <w:rsid w:val="00DC6ECF"/>
    <w:rsid w:val="00DD02C1"/>
    <w:rsid w:val="00DD0669"/>
    <w:rsid w:val="00DD10D9"/>
    <w:rsid w:val="00DD12CB"/>
    <w:rsid w:val="00DD1731"/>
    <w:rsid w:val="00DD2680"/>
    <w:rsid w:val="00DD26BF"/>
    <w:rsid w:val="00DD3D56"/>
    <w:rsid w:val="00DD41DD"/>
    <w:rsid w:val="00DD4F05"/>
    <w:rsid w:val="00DD4FCA"/>
    <w:rsid w:val="00DD5632"/>
    <w:rsid w:val="00DD56C1"/>
    <w:rsid w:val="00DD6698"/>
    <w:rsid w:val="00DE0B77"/>
    <w:rsid w:val="00DE15A4"/>
    <w:rsid w:val="00DE1985"/>
    <w:rsid w:val="00DE1E77"/>
    <w:rsid w:val="00DE218A"/>
    <w:rsid w:val="00DE3363"/>
    <w:rsid w:val="00DE36B6"/>
    <w:rsid w:val="00DE3820"/>
    <w:rsid w:val="00DE4432"/>
    <w:rsid w:val="00DE6268"/>
    <w:rsid w:val="00DE73AF"/>
    <w:rsid w:val="00DF077B"/>
    <w:rsid w:val="00DF116E"/>
    <w:rsid w:val="00DF26DF"/>
    <w:rsid w:val="00DF390B"/>
    <w:rsid w:val="00DF3A34"/>
    <w:rsid w:val="00DF3DA6"/>
    <w:rsid w:val="00DF52FF"/>
    <w:rsid w:val="00DF57B1"/>
    <w:rsid w:val="00DF67D5"/>
    <w:rsid w:val="00DF6854"/>
    <w:rsid w:val="00DF6DC8"/>
    <w:rsid w:val="00DF7869"/>
    <w:rsid w:val="00E001D4"/>
    <w:rsid w:val="00E002A1"/>
    <w:rsid w:val="00E004D4"/>
    <w:rsid w:val="00E00786"/>
    <w:rsid w:val="00E015B3"/>
    <w:rsid w:val="00E020A1"/>
    <w:rsid w:val="00E02224"/>
    <w:rsid w:val="00E02E55"/>
    <w:rsid w:val="00E02F93"/>
    <w:rsid w:val="00E03179"/>
    <w:rsid w:val="00E03B5D"/>
    <w:rsid w:val="00E040DF"/>
    <w:rsid w:val="00E049F7"/>
    <w:rsid w:val="00E04C66"/>
    <w:rsid w:val="00E04DD6"/>
    <w:rsid w:val="00E066EF"/>
    <w:rsid w:val="00E0778D"/>
    <w:rsid w:val="00E1148F"/>
    <w:rsid w:val="00E11551"/>
    <w:rsid w:val="00E11617"/>
    <w:rsid w:val="00E116CA"/>
    <w:rsid w:val="00E116E0"/>
    <w:rsid w:val="00E1173C"/>
    <w:rsid w:val="00E12856"/>
    <w:rsid w:val="00E13626"/>
    <w:rsid w:val="00E14B62"/>
    <w:rsid w:val="00E157FC"/>
    <w:rsid w:val="00E1773D"/>
    <w:rsid w:val="00E178C0"/>
    <w:rsid w:val="00E17D36"/>
    <w:rsid w:val="00E2053A"/>
    <w:rsid w:val="00E21ADE"/>
    <w:rsid w:val="00E21F34"/>
    <w:rsid w:val="00E2290A"/>
    <w:rsid w:val="00E229AB"/>
    <w:rsid w:val="00E23AFC"/>
    <w:rsid w:val="00E23EAC"/>
    <w:rsid w:val="00E23EB0"/>
    <w:rsid w:val="00E24469"/>
    <w:rsid w:val="00E258BA"/>
    <w:rsid w:val="00E25D20"/>
    <w:rsid w:val="00E2609E"/>
    <w:rsid w:val="00E26A9D"/>
    <w:rsid w:val="00E27056"/>
    <w:rsid w:val="00E275C7"/>
    <w:rsid w:val="00E27B34"/>
    <w:rsid w:val="00E30A3A"/>
    <w:rsid w:val="00E313DF"/>
    <w:rsid w:val="00E31507"/>
    <w:rsid w:val="00E31706"/>
    <w:rsid w:val="00E31EE7"/>
    <w:rsid w:val="00E32272"/>
    <w:rsid w:val="00E322F5"/>
    <w:rsid w:val="00E326CC"/>
    <w:rsid w:val="00E32AD9"/>
    <w:rsid w:val="00E32C50"/>
    <w:rsid w:val="00E32DEF"/>
    <w:rsid w:val="00E33701"/>
    <w:rsid w:val="00E33FEC"/>
    <w:rsid w:val="00E34F70"/>
    <w:rsid w:val="00E35021"/>
    <w:rsid w:val="00E4081B"/>
    <w:rsid w:val="00E4155D"/>
    <w:rsid w:val="00E4159C"/>
    <w:rsid w:val="00E41656"/>
    <w:rsid w:val="00E43534"/>
    <w:rsid w:val="00E43554"/>
    <w:rsid w:val="00E43851"/>
    <w:rsid w:val="00E4477A"/>
    <w:rsid w:val="00E44CB9"/>
    <w:rsid w:val="00E464B1"/>
    <w:rsid w:val="00E46A46"/>
    <w:rsid w:val="00E47039"/>
    <w:rsid w:val="00E479D2"/>
    <w:rsid w:val="00E47B6E"/>
    <w:rsid w:val="00E5007D"/>
    <w:rsid w:val="00E50441"/>
    <w:rsid w:val="00E50D6D"/>
    <w:rsid w:val="00E514C9"/>
    <w:rsid w:val="00E51B20"/>
    <w:rsid w:val="00E51DF2"/>
    <w:rsid w:val="00E5219C"/>
    <w:rsid w:val="00E53D04"/>
    <w:rsid w:val="00E54E81"/>
    <w:rsid w:val="00E5562D"/>
    <w:rsid w:val="00E5569D"/>
    <w:rsid w:val="00E561FD"/>
    <w:rsid w:val="00E56457"/>
    <w:rsid w:val="00E5783F"/>
    <w:rsid w:val="00E578E8"/>
    <w:rsid w:val="00E6007C"/>
    <w:rsid w:val="00E600D8"/>
    <w:rsid w:val="00E60498"/>
    <w:rsid w:val="00E629E3"/>
    <w:rsid w:val="00E62E7D"/>
    <w:rsid w:val="00E63D1C"/>
    <w:rsid w:val="00E63FD6"/>
    <w:rsid w:val="00E6452D"/>
    <w:rsid w:val="00E64A0E"/>
    <w:rsid w:val="00E666B4"/>
    <w:rsid w:val="00E66747"/>
    <w:rsid w:val="00E66773"/>
    <w:rsid w:val="00E6691B"/>
    <w:rsid w:val="00E66ADE"/>
    <w:rsid w:val="00E6705D"/>
    <w:rsid w:val="00E678D8"/>
    <w:rsid w:val="00E6793C"/>
    <w:rsid w:val="00E70AFC"/>
    <w:rsid w:val="00E713DB"/>
    <w:rsid w:val="00E721FF"/>
    <w:rsid w:val="00E72345"/>
    <w:rsid w:val="00E723DD"/>
    <w:rsid w:val="00E73E06"/>
    <w:rsid w:val="00E74F77"/>
    <w:rsid w:val="00E76BD8"/>
    <w:rsid w:val="00E76D76"/>
    <w:rsid w:val="00E76DE4"/>
    <w:rsid w:val="00E776F0"/>
    <w:rsid w:val="00E8084B"/>
    <w:rsid w:val="00E81EC4"/>
    <w:rsid w:val="00E82D2B"/>
    <w:rsid w:val="00E82D86"/>
    <w:rsid w:val="00E838DC"/>
    <w:rsid w:val="00E8390A"/>
    <w:rsid w:val="00E84BDE"/>
    <w:rsid w:val="00E84ED0"/>
    <w:rsid w:val="00E85C70"/>
    <w:rsid w:val="00E867B9"/>
    <w:rsid w:val="00E86B3A"/>
    <w:rsid w:val="00E86B6E"/>
    <w:rsid w:val="00E878B8"/>
    <w:rsid w:val="00E9106D"/>
    <w:rsid w:val="00E91CDA"/>
    <w:rsid w:val="00E92D16"/>
    <w:rsid w:val="00E93BC4"/>
    <w:rsid w:val="00E93E37"/>
    <w:rsid w:val="00E94CAF"/>
    <w:rsid w:val="00E9518E"/>
    <w:rsid w:val="00E97100"/>
    <w:rsid w:val="00E972D3"/>
    <w:rsid w:val="00EA022D"/>
    <w:rsid w:val="00EA0B8E"/>
    <w:rsid w:val="00EA0D42"/>
    <w:rsid w:val="00EA1B3E"/>
    <w:rsid w:val="00EA2A80"/>
    <w:rsid w:val="00EA2BFB"/>
    <w:rsid w:val="00EA2D87"/>
    <w:rsid w:val="00EA4D88"/>
    <w:rsid w:val="00EA4D96"/>
    <w:rsid w:val="00EA5768"/>
    <w:rsid w:val="00EA57AD"/>
    <w:rsid w:val="00EA6A4E"/>
    <w:rsid w:val="00EB08D0"/>
    <w:rsid w:val="00EB094D"/>
    <w:rsid w:val="00EB0BFF"/>
    <w:rsid w:val="00EB0CEC"/>
    <w:rsid w:val="00EB1D0A"/>
    <w:rsid w:val="00EB26AE"/>
    <w:rsid w:val="00EB34CA"/>
    <w:rsid w:val="00EB46BF"/>
    <w:rsid w:val="00EB4A9E"/>
    <w:rsid w:val="00EB5071"/>
    <w:rsid w:val="00EB55CF"/>
    <w:rsid w:val="00EB5850"/>
    <w:rsid w:val="00EB5DF4"/>
    <w:rsid w:val="00EB6250"/>
    <w:rsid w:val="00EB7421"/>
    <w:rsid w:val="00EB7A24"/>
    <w:rsid w:val="00EC00C3"/>
    <w:rsid w:val="00EC03E6"/>
    <w:rsid w:val="00EC17EC"/>
    <w:rsid w:val="00EC1D2E"/>
    <w:rsid w:val="00EC24DB"/>
    <w:rsid w:val="00EC2AA2"/>
    <w:rsid w:val="00EC2DFE"/>
    <w:rsid w:val="00EC3418"/>
    <w:rsid w:val="00EC49D9"/>
    <w:rsid w:val="00EC4C23"/>
    <w:rsid w:val="00EC632C"/>
    <w:rsid w:val="00EC6F75"/>
    <w:rsid w:val="00EC776A"/>
    <w:rsid w:val="00ED0106"/>
    <w:rsid w:val="00ED0A8A"/>
    <w:rsid w:val="00ED1AB4"/>
    <w:rsid w:val="00ED2DB4"/>
    <w:rsid w:val="00ED3B5D"/>
    <w:rsid w:val="00ED4631"/>
    <w:rsid w:val="00ED542D"/>
    <w:rsid w:val="00ED64E0"/>
    <w:rsid w:val="00ED6717"/>
    <w:rsid w:val="00ED757A"/>
    <w:rsid w:val="00ED7AD5"/>
    <w:rsid w:val="00ED7D28"/>
    <w:rsid w:val="00EE117D"/>
    <w:rsid w:val="00EE179E"/>
    <w:rsid w:val="00EE2456"/>
    <w:rsid w:val="00EE32F4"/>
    <w:rsid w:val="00EE360E"/>
    <w:rsid w:val="00EE3D6F"/>
    <w:rsid w:val="00EE3F3D"/>
    <w:rsid w:val="00EE4D12"/>
    <w:rsid w:val="00EE4E1E"/>
    <w:rsid w:val="00EE57C4"/>
    <w:rsid w:val="00EE6A10"/>
    <w:rsid w:val="00EE6CAE"/>
    <w:rsid w:val="00EE70D5"/>
    <w:rsid w:val="00EE7C30"/>
    <w:rsid w:val="00EF0697"/>
    <w:rsid w:val="00EF0B6C"/>
    <w:rsid w:val="00EF126E"/>
    <w:rsid w:val="00EF2282"/>
    <w:rsid w:val="00EF3126"/>
    <w:rsid w:val="00EF36A1"/>
    <w:rsid w:val="00EF3F05"/>
    <w:rsid w:val="00EF4CB8"/>
    <w:rsid w:val="00EF501C"/>
    <w:rsid w:val="00EF50D9"/>
    <w:rsid w:val="00EF5765"/>
    <w:rsid w:val="00EF5C43"/>
    <w:rsid w:val="00EF5FED"/>
    <w:rsid w:val="00EF60F7"/>
    <w:rsid w:val="00EF6201"/>
    <w:rsid w:val="00F004E9"/>
    <w:rsid w:val="00F00787"/>
    <w:rsid w:val="00F00D34"/>
    <w:rsid w:val="00F01517"/>
    <w:rsid w:val="00F01910"/>
    <w:rsid w:val="00F01C73"/>
    <w:rsid w:val="00F02455"/>
    <w:rsid w:val="00F02571"/>
    <w:rsid w:val="00F02E15"/>
    <w:rsid w:val="00F03154"/>
    <w:rsid w:val="00F0390D"/>
    <w:rsid w:val="00F03B36"/>
    <w:rsid w:val="00F04BD4"/>
    <w:rsid w:val="00F05068"/>
    <w:rsid w:val="00F057DA"/>
    <w:rsid w:val="00F05ECB"/>
    <w:rsid w:val="00F07AE4"/>
    <w:rsid w:val="00F107C4"/>
    <w:rsid w:val="00F10D76"/>
    <w:rsid w:val="00F10E7B"/>
    <w:rsid w:val="00F112B7"/>
    <w:rsid w:val="00F11770"/>
    <w:rsid w:val="00F121F0"/>
    <w:rsid w:val="00F126B1"/>
    <w:rsid w:val="00F13819"/>
    <w:rsid w:val="00F14E23"/>
    <w:rsid w:val="00F1615F"/>
    <w:rsid w:val="00F1616A"/>
    <w:rsid w:val="00F1629E"/>
    <w:rsid w:val="00F16E72"/>
    <w:rsid w:val="00F16F66"/>
    <w:rsid w:val="00F17BF1"/>
    <w:rsid w:val="00F17DEB"/>
    <w:rsid w:val="00F17FF6"/>
    <w:rsid w:val="00F2066F"/>
    <w:rsid w:val="00F207E1"/>
    <w:rsid w:val="00F20837"/>
    <w:rsid w:val="00F20BCB"/>
    <w:rsid w:val="00F20F4D"/>
    <w:rsid w:val="00F21336"/>
    <w:rsid w:val="00F21945"/>
    <w:rsid w:val="00F221C7"/>
    <w:rsid w:val="00F22481"/>
    <w:rsid w:val="00F22C2B"/>
    <w:rsid w:val="00F2391C"/>
    <w:rsid w:val="00F23D3E"/>
    <w:rsid w:val="00F2451C"/>
    <w:rsid w:val="00F247B9"/>
    <w:rsid w:val="00F24BEF"/>
    <w:rsid w:val="00F262F5"/>
    <w:rsid w:val="00F27142"/>
    <w:rsid w:val="00F275B7"/>
    <w:rsid w:val="00F314C9"/>
    <w:rsid w:val="00F31F9F"/>
    <w:rsid w:val="00F3271C"/>
    <w:rsid w:val="00F32D3A"/>
    <w:rsid w:val="00F32DB9"/>
    <w:rsid w:val="00F33604"/>
    <w:rsid w:val="00F33953"/>
    <w:rsid w:val="00F340B6"/>
    <w:rsid w:val="00F34875"/>
    <w:rsid w:val="00F3544F"/>
    <w:rsid w:val="00F36131"/>
    <w:rsid w:val="00F36930"/>
    <w:rsid w:val="00F36D6E"/>
    <w:rsid w:val="00F371D8"/>
    <w:rsid w:val="00F372C8"/>
    <w:rsid w:val="00F37ECA"/>
    <w:rsid w:val="00F4061C"/>
    <w:rsid w:val="00F41D58"/>
    <w:rsid w:val="00F42B81"/>
    <w:rsid w:val="00F42DCA"/>
    <w:rsid w:val="00F43A74"/>
    <w:rsid w:val="00F44DF1"/>
    <w:rsid w:val="00F45727"/>
    <w:rsid w:val="00F46565"/>
    <w:rsid w:val="00F468C1"/>
    <w:rsid w:val="00F47059"/>
    <w:rsid w:val="00F47B30"/>
    <w:rsid w:val="00F47CE7"/>
    <w:rsid w:val="00F47D91"/>
    <w:rsid w:val="00F5104B"/>
    <w:rsid w:val="00F51CEA"/>
    <w:rsid w:val="00F521CD"/>
    <w:rsid w:val="00F5245A"/>
    <w:rsid w:val="00F528E1"/>
    <w:rsid w:val="00F52F5F"/>
    <w:rsid w:val="00F53214"/>
    <w:rsid w:val="00F53B03"/>
    <w:rsid w:val="00F545BF"/>
    <w:rsid w:val="00F55300"/>
    <w:rsid w:val="00F55631"/>
    <w:rsid w:val="00F55C82"/>
    <w:rsid w:val="00F5729D"/>
    <w:rsid w:val="00F576B1"/>
    <w:rsid w:val="00F576F8"/>
    <w:rsid w:val="00F6063E"/>
    <w:rsid w:val="00F613B9"/>
    <w:rsid w:val="00F613EF"/>
    <w:rsid w:val="00F61568"/>
    <w:rsid w:val="00F6161C"/>
    <w:rsid w:val="00F617BB"/>
    <w:rsid w:val="00F61DE8"/>
    <w:rsid w:val="00F623A6"/>
    <w:rsid w:val="00F627FC"/>
    <w:rsid w:val="00F62E81"/>
    <w:rsid w:val="00F639FA"/>
    <w:rsid w:val="00F63A89"/>
    <w:rsid w:val="00F647BB"/>
    <w:rsid w:val="00F64D28"/>
    <w:rsid w:val="00F64DAC"/>
    <w:rsid w:val="00F6540A"/>
    <w:rsid w:val="00F65F3A"/>
    <w:rsid w:val="00F6602A"/>
    <w:rsid w:val="00F66460"/>
    <w:rsid w:val="00F669CB"/>
    <w:rsid w:val="00F66D9A"/>
    <w:rsid w:val="00F675BE"/>
    <w:rsid w:val="00F67A92"/>
    <w:rsid w:val="00F72686"/>
    <w:rsid w:val="00F72DF9"/>
    <w:rsid w:val="00F72EAF"/>
    <w:rsid w:val="00F73399"/>
    <w:rsid w:val="00F7450E"/>
    <w:rsid w:val="00F74A5E"/>
    <w:rsid w:val="00F74C9B"/>
    <w:rsid w:val="00F75D19"/>
    <w:rsid w:val="00F75E3B"/>
    <w:rsid w:val="00F75FCD"/>
    <w:rsid w:val="00F76C60"/>
    <w:rsid w:val="00F81376"/>
    <w:rsid w:val="00F81668"/>
    <w:rsid w:val="00F824CB"/>
    <w:rsid w:val="00F827EC"/>
    <w:rsid w:val="00F833AE"/>
    <w:rsid w:val="00F835DC"/>
    <w:rsid w:val="00F85900"/>
    <w:rsid w:val="00F85F22"/>
    <w:rsid w:val="00F87913"/>
    <w:rsid w:val="00F90C70"/>
    <w:rsid w:val="00F91513"/>
    <w:rsid w:val="00F9178B"/>
    <w:rsid w:val="00F92A34"/>
    <w:rsid w:val="00F93176"/>
    <w:rsid w:val="00F93598"/>
    <w:rsid w:val="00F94B27"/>
    <w:rsid w:val="00F94B69"/>
    <w:rsid w:val="00F9518B"/>
    <w:rsid w:val="00F958B0"/>
    <w:rsid w:val="00F96307"/>
    <w:rsid w:val="00F96747"/>
    <w:rsid w:val="00F96CD7"/>
    <w:rsid w:val="00F97AA0"/>
    <w:rsid w:val="00FA21D7"/>
    <w:rsid w:val="00FA28C9"/>
    <w:rsid w:val="00FA2BE8"/>
    <w:rsid w:val="00FA2F5C"/>
    <w:rsid w:val="00FA45AB"/>
    <w:rsid w:val="00FA61E2"/>
    <w:rsid w:val="00FA623E"/>
    <w:rsid w:val="00FA6679"/>
    <w:rsid w:val="00FA78A8"/>
    <w:rsid w:val="00FB00F1"/>
    <w:rsid w:val="00FB04FB"/>
    <w:rsid w:val="00FB0679"/>
    <w:rsid w:val="00FB06B9"/>
    <w:rsid w:val="00FB0A9A"/>
    <w:rsid w:val="00FB0AF5"/>
    <w:rsid w:val="00FB0F57"/>
    <w:rsid w:val="00FB1759"/>
    <w:rsid w:val="00FB1BFE"/>
    <w:rsid w:val="00FB1FFD"/>
    <w:rsid w:val="00FB3004"/>
    <w:rsid w:val="00FB4481"/>
    <w:rsid w:val="00FB4C0E"/>
    <w:rsid w:val="00FB566E"/>
    <w:rsid w:val="00FB5BB1"/>
    <w:rsid w:val="00FB630C"/>
    <w:rsid w:val="00FB6C57"/>
    <w:rsid w:val="00FB77DD"/>
    <w:rsid w:val="00FB7F2C"/>
    <w:rsid w:val="00FC0067"/>
    <w:rsid w:val="00FC0D5B"/>
    <w:rsid w:val="00FC0E3E"/>
    <w:rsid w:val="00FC1E11"/>
    <w:rsid w:val="00FC1EEC"/>
    <w:rsid w:val="00FC29AB"/>
    <w:rsid w:val="00FC2A5B"/>
    <w:rsid w:val="00FC3F9B"/>
    <w:rsid w:val="00FC48F6"/>
    <w:rsid w:val="00FC6508"/>
    <w:rsid w:val="00FC6A4E"/>
    <w:rsid w:val="00FC712E"/>
    <w:rsid w:val="00FC7777"/>
    <w:rsid w:val="00FC7AC6"/>
    <w:rsid w:val="00FD02CD"/>
    <w:rsid w:val="00FD082B"/>
    <w:rsid w:val="00FD08A8"/>
    <w:rsid w:val="00FD0C04"/>
    <w:rsid w:val="00FD0E55"/>
    <w:rsid w:val="00FD1017"/>
    <w:rsid w:val="00FD1876"/>
    <w:rsid w:val="00FD1DFA"/>
    <w:rsid w:val="00FD2095"/>
    <w:rsid w:val="00FD2386"/>
    <w:rsid w:val="00FD2536"/>
    <w:rsid w:val="00FD2F42"/>
    <w:rsid w:val="00FD3E1A"/>
    <w:rsid w:val="00FD50E8"/>
    <w:rsid w:val="00FD52FD"/>
    <w:rsid w:val="00FD6DC1"/>
    <w:rsid w:val="00FD72E3"/>
    <w:rsid w:val="00FD78A8"/>
    <w:rsid w:val="00FD7F1D"/>
    <w:rsid w:val="00FE01A3"/>
    <w:rsid w:val="00FE0C0C"/>
    <w:rsid w:val="00FE0C5A"/>
    <w:rsid w:val="00FE0E05"/>
    <w:rsid w:val="00FE0FFC"/>
    <w:rsid w:val="00FE1B2F"/>
    <w:rsid w:val="00FE1D2D"/>
    <w:rsid w:val="00FE348C"/>
    <w:rsid w:val="00FE3DC7"/>
    <w:rsid w:val="00FE5149"/>
    <w:rsid w:val="00FE7319"/>
    <w:rsid w:val="00FE75D8"/>
    <w:rsid w:val="00FE7A31"/>
    <w:rsid w:val="00FE7AF4"/>
    <w:rsid w:val="00FF00FA"/>
    <w:rsid w:val="00FF01C5"/>
    <w:rsid w:val="00FF1033"/>
    <w:rsid w:val="00FF1D88"/>
    <w:rsid w:val="00FF241A"/>
    <w:rsid w:val="00FF2632"/>
    <w:rsid w:val="00FF2C4D"/>
    <w:rsid w:val="00FF339C"/>
    <w:rsid w:val="00FF393E"/>
    <w:rsid w:val="00FF3A9D"/>
    <w:rsid w:val="00FF453B"/>
    <w:rsid w:val="00FF51BE"/>
    <w:rsid w:val="00FF60E8"/>
    <w:rsid w:val="00FF6EB1"/>
    <w:rsid w:val="00FF6F18"/>
    <w:rsid w:val="00FF7865"/>
    <w:rsid w:val="01AE1C4B"/>
    <w:rsid w:val="01FB547B"/>
    <w:rsid w:val="01FBD741"/>
    <w:rsid w:val="023D6B6C"/>
    <w:rsid w:val="02DAF156"/>
    <w:rsid w:val="04451B7F"/>
    <w:rsid w:val="085194B0"/>
    <w:rsid w:val="088EFA2F"/>
    <w:rsid w:val="0892CE05"/>
    <w:rsid w:val="094CD50C"/>
    <w:rsid w:val="0A48E37B"/>
    <w:rsid w:val="0BD1CF6D"/>
    <w:rsid w:val="0C349DEB"/>
    <w:rsid w:val="0D407D20"/>
    <w:rsid w:val="0E2051B6"/>
    <w:rsid w:val="1048020F"/>
    <w:rsid w:val="11554728"/>
    <w:rsid w:val="11A447AC"/>
    <w:rsid w:val="12157A86"/>
    <w:rsid w:val="123CED1D"/>
    <w:rsid w:val="149491B9"/>
    <w:rsid w:val="15CE5102"/>
    <w:rsid w:val="16B90EFA"/>
    <w:rsid w:val="16E081EE"/>
    <w:rsid w:val="173413C0"/>
    <w:rsid w:val="1840F824"/>
    <w:rsid w:val="18589F26"/>
    <w:rsid w:val="18B8E4B7"/>
    <w:rsid w:val="1A91114E"/>
    <w:rsid w:val="1B06071C"/>
    <w:rsid w:val="1B6916DF"/>
    <w:rsid w:val="1C9469D0"/>
    <w:rsid w:val="1D9A9CA0"/>
    <w:rsid w:val="1E03BEBE"/>
    <w:rsid w:val="1F3E42B8"/>
    <w:rsid w:val="1F43F48C"/>
    <w:rsid w:val="1F67CA30"/>
    <w:rsid w:val="1FCEE14A"/>
    <w:rsid w:val="21B2AB17"/>
    <w:rsid w:val="2290EF8E"/>
    <w:rsid w:val="22C1F0BF"/>
    <w:rsid w:val="250FD4EE"/>
    <w:rsid w:val="25639BD6"/>
    <w:rsid w:val="25733044"/>
    <w:rsid w:val="269BFD1F"/>
    <w:rsid w:val="26CD7914"/>
    <w:rsid w:val="27DBB997"/>
    <w:rsid w:val="27E1FAA4"/>
    <w:rsid w:val="28188ED9"/>
    <w:rsid w:val="2BCDF251"/>
    <w:rsid w:val="2C855D63"/>
    <w:rsid w:val="2CEBF33D"/>
    <w:rsid w:val="2EDC4BD2"/>
    <w:rsid w:val="2EE706EF"/>
    <w:rsid w:val="2EEB7FE8"/>
    <w:rsid w:val="300A4E66"/>
    <w:rsid w:val="3048DE6F"/>
    <w:rsid w:val="30C81E16"/>
    <w:rsid w:val="32BF4707"/>
    <w:rsid w:val="33EB3094"/>
    <w:rsid w:val="35272960"/>
    <w:rsid w:val="368E29CA"/>
    <w:rsid w:val="370FE994"/>
    <w:rsid w:val="37187B2E"/>
    <w:rsid w:val="376FB12C"/>
    <w:rsid w:val="37722399"/>
    <w:rsid w:val="38EFB101"/>
    <w:rsid w:val="393F4820"/>
    <w:rsid w:val="39CF3753"/>
    <w:rsid w:val="3A84A2D4"/>
    <w:rsid w:val="3AB37B95"/>
    <w:rsid w:val="3D3FDA3D"/>
    <w:rsid w:val="3EAFB6E8"/>
    <w:rsid w:val="3FE03E0C"/>
    <w:rsid w:val="41DACCD1"/>
    <w:rsid w:val="41E12598"/>
    <w:rsid w:val="42BC9211"/>
    <w:rsid w:val="450035A2"/>
    <w:rsid w:val="4509EC88"/>
    <w:rsid w:val="45304FBA"/>
    <w:rsid w:val="45A61114"/>
    <w:rsid w:val="47770C8C"/>
    <w:rsid w:val="48815642"/>
    <w:rsid w:val="4CB94C34"/>
    <w:rsid w:val="4D251845"/>
    <w:rsid w:val="4ED384DB"/>
    <w:rsid w:val="4F881BFB"/>
    <w:rsid w:val="4F8BAEE4"/>
    <w:rsid w:val="4FA35EDE"/>
    <w:rsid w:val="51BA5205"/>
    <w:rsid w:val="51E49198"/>
    <w:rsid w:val="5213BDDA"/>
    <w:rsid w:val="531E8391"/>
    <w:rsid w:val="53EFB03D"/>
    <w:rsid w:val="5536948A"/>
    <w:rsid w:val="55E69EFF"/>
    <w:rsid w:val="596CEB5C"/>
    <w:rsid w:val="5A4E5CED"/>
    <w:rsid w:val="5AB119D2"/>
    <w:rsid w:val="5AEC266B"/>
    <w:rsid w:val="5C3D77D7"/>
    <w:rsid w:val="5D6003A1"/>
    <w:rsid w:val="5D681E10"/>
    <w:rsid w:val="5D6A9C1C"/>
    <w:rsid w:val="5E66041A"/>
    <w:rsid w:val="5F2AA2A8"/>
    <w:rsid w:val="5F2FD32E"/>
    <w:rsid w:val="5F951C73"/>
    <w:rsid w:val="60251CE7"/>
    <w:rsid w:val="60703F2A"/>
    <w:rsid w:val="608D86E1"/>
    <w:rsid w:val="60CBA38F"/>
    <w:rsid w:val="6126033A"/>
    <w:rsid w:val="61B7C1A5"/>
    <w:rsid w:val="62067617"/>
    <w:rsid w:val="62D9B318"/>
    <w:rsid w:val="63266E15"/>
    <w:rsid w:val="63C06312"/>
    <w:rsid w:val="66096F07"/>
    <w:rsid w:val="66785229"/>
    <w:rsid w:val="668D568A"/>
    <w:rsid w:val="6713B798"/>
    <w:rsid w:val="674CD408"/>
    <w:rsid w:val="67A390C0"/>
    <w:rsid w:val="67D5E148"/>
    <w:rsid w:val="6870C118"/>
    <w:rsid w:val="69BF2E4F"/>
    <w:rsid w:val="69FE4225"/>
    <w:rsid w:val="6DE2F03E"/>
    <w:rsid w:val="6E8750E3"/>
    <w:rsid w:val="6F81EB6A"/>
    <w:rsid w:val="6F9A74A7"/>
    <w:rsid w:val="6FB9195E"/>
    <w:rsid w:val="702E0DBF"/>
    <w:rsid w:val="7075493D"/>
    <w:rsid w:val="70C74640"/>
    <w:rsid w:val="714A3015"/>
    <w:rsid w:val="71E890E1"/>
    <w:rsid w:val="73A5501A"/>
    <w:rsid w:val="73E338F3"/>
    <w:rsid w:val="749B871C"/>
    <w:rsid w:val="74F017B8"/>
    <w:rsid w:val="7556E5DE"/>
    <w:rsid w:val="7575BE2D"/>
    <w:rsid w:val="75A88599"/>
    <w:rsid w:val="76F1254C"/>
    <w:rsid w:val="76F75C55"/>
    <w:rsid w:val="77275227"/>
    <w:rsid w:val="774455FA"/>
    <w:rsid w:val="779B8BF8"/>
    <w:rsid w:val="7863A943"/>
    <w:rsid w:val="79294714"/>
    <w:rsid w:val="7BCACD78"/>
    <w:rsid w:val="7BE3C304"/>
    <w:rsid w:val="7BFE1851"/>
    <w:rsid w:val="7C529ADF"/>
    <w:rsid w:val="7CDC8E32"/>
    <w:rsid w:val="7D0BA882"/>
    <w:rsid w:val="7D43FFF2"/>
    <w:rsid w:val="7DB787FA"/>
    <w:rsid w:val="7DFA3A05"/>
    <w:rsid w:val="7FCDB9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1E3F5"/>
  <w15:docId w15:val="{51E93C04-287A-42AB-9F3A-8E6DEF7B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B16"/>
    <w:pPr>
      <w:widowControl/>
      <w:autoSpaceDE/>
      <w:autoSpaceDN/>
      <w:spacing w:after="24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rsid w:val="000426F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rsid w:val="007F2A4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rsid w:val="00FE75D8"/>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pPr>
  </w:style>
  <w:style w:type="paragraph" w:styleId="ListParagraph">
    <w:name w:val="List Paragraph"/>
    <w:aliases w:val="5 Heading,Bullets,List Paragraph1,R List Para,Source Reference"/>
    <w:basedOn w:val="Normal"/>
    <w:link w:val="ListParagraphChar"/>
    <w:uiPriority w:val="34"/>
    <w:pPr>
      <w:widowControl w:val="0"/>
      <w:autoSpaceDE w:val="0"/>
      <w:autoSpaceDN w:val="0"/>
    </w:pPr>
    <w:rPr>
      <w:sz w:val="22"/>
      <w:szCs w:val="22"/>
    </w:rPr>
  </w:style>
  <w:style w:type="paragraph" w:customStyle="1" w:styleId="TableParagraph">
    <w:name w:val="Table Paragraph"/>
    <w:basedOn w:val="Normal"/>
    <w:uiPriority w:val="1"/>
    <w:pPr>
      <w:widowControl w:val="0"/>
      <w:autoSpaceDE w:val="0"/>
      <w:autoSpaceDN w:val="0"/>
    </w:pPr>
    <w:rPr>
      <w:sz w:val="22"/>
      <w:szCs w:val="22"/>
    </w:rPr>
  </w:style>
  <w:style w:type="character" w:styleId="Hyperlink">
    <w:name w:val="Hyperlink"/>
    <w:basedOn w:val="DefaultParagraphFont"/>
    <w:uiPriority w:val="99"/>
    <w:unhideWhenUsed/>
    <w:rsid w:val="00A67377"/>
    <w:rPr>
      <w:color w:val="0000FF" w:themeColor="hyperlink"/>
      <w:u w:val="single"/>
    </w:rPr>
  </w:style>
  <w:style w:type="character" w:styleId="UnresolvedMention">
    <w:name w:val="Unresolved Mention"/>
    <w:basedOn w:val="DefaultParagraphFont"/>
    <w:uiPriority w:val="99"/>
    <w:semiHidden/>
    <w:unhideWhenUsed/>
    <w:rsid w:val="00BA136D"/>
    <w:rPr>
      <w:color w:val="605E5C"/>
      <w:shd w:val="clear" w:color="auto" w:fill="E1DFDD"/>
    </w:rPr>
  </w:style>
  <w:style w:type="character" w:styleId="CommentReference">
    <w:name w:val="annotation reference"/>
    <w:basedOn w:val="DefaultParagraphFont"/>
    <w:uiPriority w:val="99"/>
    <w:semiHidden/>
    <w:unhideWhenUsed/>
    <w:rsid w:val="00C954E2"/>
    <w:rPr>
      <w:sz w:val="16"/>
      <w:szCs w:val="16"/>
    </w:rPr>
  </w:style>
  <w:style w:type="paragraph" w:styleId="CommentText">
    <w:name w:val="annotation text"/>
    <w:basedOn w:val="Normal"/>
    <w:link w:val="CommentTextChar"/>
    <w:uiPriority w:val="99"/>
    <w:unhideWhenUsed/>
    <w:rsid w:val="00C954E2"/>
    <w:pPr>
      <w:widowControl w:val="0"/>
      <w:autoSpaceDE w:val="0"/>
      <w:autoSpaceDN w:val="0"/>
    </w:pPr>
    <w:rPr>
      <w:sz w:val="20"/>
      <w:szCs w:val="20"/>
    </w:rPr>
  </w:style>
  <w:style w:type="character" w:customStyle="1" w:styleId="CommentTextChar">
    <w:name w:val="Comment Text Char"/>
    <w:basedOn w:val="DefaultParagraphFont"/>
    <w:link w:val="CommentText"/>
    <w:uiPriority w:val="99"/>
    <w:rsid w:val="00C954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954E2"/>
    <w:rPr>
      <w:b/>
      <w:bCs/>
    </w:rPr>
  </w:style>
  <w:style w:type="character" w:customStyle="1" w:styleId="CommentSubjectChar">
    <w:name w:val="Comment Subject Char"/>
    <w:basedOn w:val="CommentTextChar"/>
    <w:link w:val="CommentSubject"/>
    <w:uiPriority w:val="99"/>
    <w:semiHidden/>
    <w:rsid w:val="00C954E2"/>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D178BC"/>
    <w:rPr>
      <w:color w:val="800080" w:themeColor="followedHyperlink"/>
      <w:u w:val="single"/>
    </w:rPr>
  </w:style>
  <w:style w:type="paragraph" w:styleId="Revision">
    <w:name w:val="Revision"/>
    <w:hidden/>
    <w:uiPriority w:val="99"/>
    <w:semiHidden/>
    <w:rsid w:val="00BF32C1"/>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001B070D"/>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1B070D"/>
    <w:rPr>
      <w:rFonts w:ascii="Times New Roman" w:eastAsia="Times New Roman" w:hAnsi="Times New Roman" w:cs="Times New Roman"/>
    </w:rPr>
  </w:style>
  <w:style w:type="paragraph" w:styleId="Footer">
    <w:name w:val="footer"/>
    <w:basedOn w:val="Normal"/>
    <w:link w:val="FooterChar"/>
    <w:uiPriority w:val="99"/>
    <w:unhideWhenUsed/>
    <w:rsid w:val="001B070D"/>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1B070D"/>
    <w:rPr>
      <w:rFonts w:ascii="Times New Roman" w:eastAsia="Times New Roman" w:hAnsi="Times New Roman" w:cs="Times New Roman"/>
    </w:rPr>
  </w:style>
  <w:style w:type="character" w:styleId="PageNumber">
    <w:name w:val="page number"/>
    <w:basedOn w:val="DefaultParagraphFont"/>
    <w:uiPriority w:val="99"/>
    <w:semiHidden/>
    <w:unhideWhenUsed/>
    <w:rsid w:val="001B070D"/>
  </w:style>
  <w:style w:type="paragraph" w:styleId="NormalWeb">
    <w:name w:val="Normal (Web)"/>
    <w:basedOn w:val="Normal"/>
    <w:uiPriority w:val="99"/>
    <w:unhideWhenUsed/>
    <w:rsid w:val="00B2005A"/>
    <w:pPr>
      <w:spacing w:before="100" w:beforeAutospacing="1" w:after="100" w:afterAutospacing="1"/>
    </w:pPr>
  </w:style>
  <w:style w:type="character" w:customStyle="1" w:styleId="Heading3Char">
    <w:name w:val="Heading 3 Char"/>
    <w:basedOn w:val="DefaultParagraphFont"/>
    <w:link w:val="Heading3"/>
    <w:uiPriority w:val="9"/>
    <w:rsid w:val="00FE75D8"/>
    <w:rPr>
      <w:rFonts w:asciiTheme="majorHAnsi" w:eastAsiaTheme="majorEastAsia" w:hAnsiTheme="majorHAnsi" w:cstheme="majorBidi"/>
      <w:color w:val="243F60" w:themeColor="accent1" w:themeShade="7F"/>
      <w:sz w:val="24"/>
      <w:szCs w:val="24"/>
    </w:rPr>
  </w:style>
  <w:style w:type="character" w:customStyle="1" w:styleId="BodyTextChar">
    <w:name w:val="Body Text Char"/>
    <w:basedOn w:val="DefaultParagraphFont"/>
    <w:link w:val="BodyText"/>
    <w:uiPriority w:val="1"/>
    <w:rsid w:val="008E2DE5"/>
    <w:rPr>
      <w:rFonts w:ascii="Times New Roman" w:eastAsia="Times New Roman" w:hAnsi="Times New Roman" w:cs="Times New Roman"/>
      <w:sz w:val="24"/>
      <w:szCs w:val="24"/>
    </w:rPr>
  </w:style>
  <w:style w:type="character" w:customStyle="1" w:styleId="ListParagraphChar">
    <w:name w:val="List Paragraph Char"/>
    <w:aliases w:val="5 Heading Char,Bullets Char,List Paragraph1 Char,R List Para Char,Source Reference Char"/>
    <w:basedOn w:val="DefaultParagraphFont"/>
    <w:link w:val="ListParagraph"/>
    <w:uiPriority w:val="34"/>
    <w:locked/>
    <w:rsid w:val="007F3D4C"/>
    <w:rPr>
      <w:rFonts w:ascii="Times New Roman" w:eastAsia="Times New Roman" w:hAnsi="Times New Roman" w:cs="Times New Roman"/>
    </w:rPr>
  </w:style>
  <w:style w:type="paragraph" w:customStyle="1" w:styleId="Default">
    <w:name w:val="Default"/>
    <w:rsid w:val="00494831"/>
    <w:pPr>
      <w:widowControl/>
      <w:adjustRightInd w:val="0"/>
    </w:pPr>
    <w:rPr>
      <w:rFonts w:ascii="Times New Roman" w:eastAsia="Times New Roman" w:hAnsi="Times New Roman" w:cs="Times New Roman"/>
      <w:color w:val="000000"/>
      <w:sz w:val="24"/>
      <w:szCs w:val="24"/>
    </w:rPr>
  </w:style>
  <w:style w:type="character" w:customStyle="1" w:styleId="L1-HsRMChar">
    <w:name w:val="L1-HsR/M Char"/>
    <w:basedOn w:val="DefaultParagraphFont"/>
    <w:link w:val="L1-HsRM"/>
    <w:rsid w:val="005D1E4F"/>
    <w:rPr>
      <w:rFonts w:ascii="Times New Roman" w:eastAsia="Times New Roman" w:hAnsi="Times New Roman" w:cs="Times New Roman"/>
      <w:sz w:val="24"/>
      <w:szCs w:val="24"/>
    </w:rPr>
  </w:style>
  <w:style w:type="character" w:styleId="Strong">
    <w:name w:val="Strong"/>
    <w:basedOn w:val="DefaultParagraphFont"/>
    <w:uiPriority w:val="22"/>
    <w:rsid w:val="00265AC7"/>
    <w:rPr>
      <w:b/>
      <w:bCs/>
    </w:rPr>
  </w:style>
  <w:style w:type="character" w:customStyle="1" w:styleId="Heading1Char">
    <w:name w:val="Heading 1 Char"/>
    <w:basedOn w:val="DefaultParagraphFont"/>
    <w:link w:val="Heading1"/>
    <w:uiPriority w:val="9"/>
    <w:rsid w:val="000426F3"/>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rsid w:val="003B7772"/>
    <w:rPr>
      <w:i/>
      <w:iCs/>
    </w:rPr>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975698"/>
    <w:pPr>
      <w:numPr>
        <w:numId w:val="1"/>
      </w:numPr>
    </w:pPr>
  </w:style>
  <w:style w:type="character" w:styleId="PlaceholderText">
    <w:name w:val="Placeholder Text"/>
    <w:basedOn w:val="DefaultParagraphFont"/>
    <w:uiPriority w:val="99"/>
    <w:semiHidden/>
    <w:rsid w:val="00FA6679"/>
    <w:rPr>
      <w:color w:val="808080"/>
    </w:rPr>
  </w:style>
  <w:style w:type="paragraph" w:customStyle="1" w:styleId="p">
    <w:name w:val="p"/>
    <w:basedOn w:val="Normal"/>
    <w:rsid w:val="00E5007D"/>
    <w:pPr>
      <w:spacing w:before="100" w:beforeAutospacing="1" w:after="100" w:afterAutospacing="1"/>
    </w:pPr>
  </w:style>
  <w:style w:type="character" w:customStyle="1" w:styleId="Heading2Char">
    <w:name w:val="Heading 2 Char"/>
    <w:basedOn w:val="DefaultParagraphFont"/>
    <w:link w:val="Heading2"/>
    <w:uiPriority w:val="9"/>
    <w:semiHidden/>
    <w:rsid w:val="007F2A41"/>
    <w:rPr>
      <w:rFonts w:asciiTheme="majorHAnsi" w:eastAsiaTheme="majorEastAsia" w:hAnsiTheme="majorHAnsi" w:cstheme="majorBidi"/>
      <w:color w:val="365F91" w:themeColor="accent1" w:themeShade="BF"/>
      <w:sz w:val="26"/>
      <w:szCs w:val="26"/>
    </w:rPr>
  </w:style>
  <w:style w:type="character" w:styleId="LineNumber">
    <w:name w:val="line number"/>
    <w:basedOn w:val="DefaultParagraphFont"/>
    <w:uiPriority w:val="99"/>
    <w:semiHidden/>
    <w:unhideWhenUsed/>
    <w:rsid w:val="00913BF4"/>
  </w:style>
  <w:style w:type="paragraph" w:styleId="Title">
    <w:name w:val="Title"/>
    <w:basedOn w:val="Normal"/>
    <w:next w:val="Normal"/>
    <w:link w:val="TitleChar"/>
    <w:uiPriority w:val="10"/>
    <w:rsid w:val="008B2B1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2B16"/>
    <w:rPr>
      <w:rFonts w:asciiTheme="majorHAnsi" w:eastAsiaTheme="majorEastAsia" w:hAnsiTheme="majorHAnsi" w:cstheme="majorBidi"/>
      <w:spacing w:val="-10"/>
      <w:kern w:val="28"/>
      <w:sz w:val="56"/>
      <w:szCs w:val="56"/>
    </w:rPr>
  </w:style>
  <w:style w:type="paragraph" w:customStyle="1" w:styleId="CD-Title">
    <w:name w:val="CD-Title"/>
    <w:basedOn w:val="Title"/>
    <w:link w:val="CD-TitleChar"/>
    <w:qFormat/>
    <w:rsid w:val="0098736D"/>
    <w:pPr>
      <w:jc w:val="right"/>
      <w:outlineLvl w:val="0"/>
    </w:pPr>
    <w:rPr>
      <w:rFonts w:ascii="Times New Roman" w:hAnsi="Times New Roman" w:cs="Times New Roman"/>
      <w:b/>
      <w:bCs/>
      <w:sz w:val="24"/>
      <w:szCs w:val="24"/>
    </w:rPr>
  </w:style>
  <w:style w:type="character" w:customStyle="1" w:styleId="CD-TitleChar">
    <w:name w:val="CD-Title Char"/>
    <w:basedOn w:val="TitleChar"/>
    <w:link w:val="CD-Title"/>
    <w:rsid w:val="0098736D"/>
    <w:rPr>
      <w:rFonts w:ascii="Times New Roman" w:eastAsiaTheme="majorEastAsia" w:hAnsi="Times New Roman" w:cs="Times New Roman"/>
      <w:b/>
      <w:bCs/>
      <w:spacing w:val="-10"/>
      <w:kern w:val="28"/>
      <w:sz w:val="24"/>
      <w:szCs w:val="24"/>
    </w:rPr>
  </w:style>
  <w:style w:type="paragraph" w:customStyle="1" w:styleId="CD-H1">
    <w:name w:val="CD-H1"/>
    <w:basedOn w:val="Normal"/>
    <w:link w:val="CD-H1Char"/>
    <w:qFormat/>
    <w:rsid w:val="0098736D"/>
    <w:pPr>
      <w:spacing w:before="240"/>
      <w:ind w:left="360"/>
      <w:outlineLvl w:val="1"/>
    </w:pPr>
    <w:rPr>
      <w:b/>
    </w:rPr>
  </w:style>
  <w:style w:type="character" w:customStyle="1" w:styleId="CD-H1Char">
    <w:name w:val="CD-H1 Char"/>
    <w:basedOn w:val="DefaultParagraphFont"/>
    <w:link w:val="CD-H1"/>
    <w:rsid w:val="0098736D"/>
    <w:rPr>
      <w:rFonts w:ascii="Times New Roman" w:eastAsia="Times New Roman" w:hAnsi="Times New Roman" w:cs="Times New Roman"/>
      <w:b/>
      <w:sz w:val="24"/>
      <w:szCs w:val="24"/>
    </w:rPr>
  </w:style>
  <w:style w:type="paragraph" w:customStyle="1" w:styleId="H1-HsR">
    <w:name w:val="H1-Hs/R"/>
    <w:basedOn w:val="Normal"/>
    <w:qFormat/>
    <w:rsid w:val="006C47D6"/>
    <w:pPr>
      <w:tabs>
        <w:tab w:val="left" w:pos="360"/>
      </w:tabs>
      <w:jc w:val="center"/>
      <w:outlineLvl w:val="0"/>
    </w:pPr>
    <w:rPr>
      <w:b/>
      <w:bCs/>
      <w:caps/>
    </w:rPr>
  </w:style>
  <w:style w:type="paragraph" w:customStyle="1" w:styleId="H2-HsR">
    <w:name w:val="H2-HsR"/>
    <w:basedOn w:val="Normal"/>
    <w:qFormat/>
    <w:rsid w:val="00932639"/>
    <w:pPr>
      <w:outlineLvl w:val="1"/>
    </w:pPr>
    <w:rPr>
      <w:b/>
      <w:bCs/>
    </w:rPr>
  </w:style>
  <w:style w:type="paragraph" w:customStyle="1" w:styleId="H3-HsR">
    <w:name w:val="H3-HsR"/>
    <w:basedOn w:val="Normal"/>
    <w:qFormat/>
    <w:rsid w:val="00787651"/>
    <w:pPr>
      <w:outlineLvl w:val="2"/>
    </w:pPr>
    <w:rPr>
      <w:b/>
      <w:bCs/>
    </w:rPr>
  </w:style>
  <w:style w:type="paragraph" w:customStyle="1" w:styleId="H4-HsR">
    <w:name w:val="H4-HsR"/>
    <w:basedOn w:val="Normal"/>
    <w:qFormat/>
    <w:rsid w:val="00787651"/>
    <w:pPr>
      <w:outlineLvl w:val="3"/>
    </w:pPr>
    <w:rPr>
      <w:b/>
      <w:bCs/>
    </w:rPr>
  </w:style>
  <w:style w:type="paragraph" w:customStyle="1" w:styleId="L1-HsRM">
    <w:name w:val="L1-HsR/M"/>
    <w:basedOn w:val="Normal"/>
    <w:link w:val="L1-HsRMChar"/>
    <w:qFormat/>
    <w:rsid w:val="00F5104B"/>
    <w:pPr>
      <w:spacing w:before="240"/>
      <w:ind w:firstLine="360"/>
      <w:outlineLvl w:val="4"/>
    </w:pPr>
  </w:style>
  <w:style w:type="paragraph" w:customStyle="1" w:styleId="L2-HsRM">
    <w:name w:val="L2-HsR/M"/>
    <w:basedOn w:val="L1-HsRM"/>
    <w:link w:val="L2-HsRMChar"/>
    <w:qFormat/>
    <w:rsid w:val="00F5104B"/>
    <w:pPr>
      <w:ind w:left="720"/>
      <w:outlineLvl w:val="5"/>
    </w:pPr>
  </w:style>
  <w:style w:type="paragraph" w:customStyle="1" w:styleId="L3-HsRM">
    <w:name w:val="L3-HsR/M"/>
    <w:basedOn w:val="Normal"/>
    <w:qFormat/>
    <w:rsid w:val="00F5104B"/>
    <w:pPr>
      <w:spacing w:before="240"/>
      <w:ind w:left="1440" w:firstLine="720"/>
      <w:outlineLvl w:val="6"/>
    </w:pPr>
  </w:style>
  <w:style w:type="paragraph" w:customStyle="1" w:styleId="L4-HsRM">
    <w:name w:val="L4-HsR/M"/>
    <w:basedOn w:val="Normal"/>
    <w:qFormat/>
    <w:rsid w:val="00F5104B"/>
    <w:pPr>
      <w:spacing w:before="240"/>
      <w:ind w:left="2160" w:firstLine="360"/>
      <w:outlineLvl w:val="7"/>
    </w:pPr>
    <w:rPr>
      <w:rFonts w:eastAsiaTheme="minorHAnsi" w:cstheme="minorBidi"/>
      <w:color w:val="000000" w:themeColor="text1"/>
      <w:szCs w:val="22"/>
    </w:rPr>
  </w:style>
  <w:style w:type="paragraph" w:customStyle="1" w:styleId="TOC-Body">
    <w:name w:val="TOC-Body"/>
    <w:basedOn w:val="Normal"/>
    <w:qFormat/>
    <w:rsid w:val="004178EA"/>
    <w:pPr>
      <w:spacing w:after="0"/>
    </w:pPr>
  </w:style>
  <w:style w:type="paragraph" w:customStyle="1" w:styleId="TOC-Part">
    <w:name w:val="TOC-Part"/>
    <w:basedOn w:val="Normal"/>
    <w:link w:val="TOC-PartChar"/>
    <w:qFormat/>
    <w:rsid w:val="004178EA"/>
    <w:pPr>
      <w:outlineLvl w:val="0"/>
    </w:pPr>
    <w:rPr>
      <w:b/>
    </w:rPr>
  </w:style>
  <w:style w:type="character" w:customStyle="1" w:styleId="TOC-PartChar">
    <w:name w:val="TOC-Part Char"/>
    <w:basedOn w:val="DefaultParagraphFont"/>
    <w:link w:val="TOC-Part"/>
    <w:rsid w:val="004178EA"/>
    <w:rPr>
      <w:rFonts w:ascii="Times New Roman" w:eastAsia="Times New Roman" w:hAnsi="Times New Roman" w:cs="Times New Roman"/>
      <w:b/>
      <w:sz w:val="24"/>
      <w:szCs w:val="24"/>
    </w:rPr>
  </w:style>
  <w:style w:type="paragraph" w:customStyle="1" w:styleId="TOC-Subpart-HHSAM">
    <w:name w:val="TOC-Subpart-HHSAM"/>
    <w:basedOn w:val="Normal"/>
    <w:link w:val="TOC-Subpart-HHSAMChar"/>
    <w:qFormat/>
    <w:rsid w:val="004178EA"/>
    <w:pPr>
      <w:spacing w:before="240" w:after="60"/>
      <w:outlineLvl w:val="1"/>
    </w:pPr>
    <w:rPr>
      <w:b/>
    </w:rPr>
  </w:style>
  <w:style w:type="character" w:customStyle="1" w:styleId="TOC-Subpart-HHSAMChar">
    <w:name w:val="TOC-Subpart-HHSAM Char"/>
    <w:basedOn w:val="DefaultParagraphFont"/>
    <w:link w:val="TOC-Subpart-HHSAM"/>
    <w:rsid w:val="004178EA"/>
    <w:rPr>
      <w:rFonts w:ascii="Times New Roman" w:eastAsia="Times New Roman" w:hAnsi="Times New Roman" w:cs="Times New Roman"/>
      <w:b/>
      <w:sz w:val="24"/>
      <w:szCs w:val="24"/>
    </w:rPr>
  </w:style>
  <w:style w:type="paragraph" w:customStyle="1" w:styleId="H1-HsM">
    <w:name w:val="H1-HsM"/>
    <w:basedOn w:val="Normal"/>
    <w:next w:val="Normal"/>
    <w:link w:val="H1-HsMChar"/>
    <w:qFormat/>
    <w:rsid w:val="00BD4D35"/>
    <w:pPr>
      <w:shd w:val="clear" w:color="auto" w:fill="FFFFFF"/>
      <w:outlineLvl w:val="0"/>
    </w:pPr>
    <w:rPr>
      <w:rFonts w:eastAsiaTheme="minorHAnsi" w:cstheme="minorBidi"/>
      <w:b/>
      <w:color w:val="000000" w:themeColor="text1"/>
      <w:spacing w:val="-2"/>
      <w:sz w:val="32"/>
      <w:szCs w:val="30"/>
    </w:rPr>
  </w:style>
  <w:style w:type="character" w:customStyle="1" w:styleId="H1-HsMChar">
    <w:name w:val="H1-HsM Char"/>
    <w:basedOn w:val="DefaultParagraphFont"/>
    <w:link w:val="H1-HsM"/>
    <w:rsid w:val="00BD4D35"/>
    <w:rPr>
      <w:rFonts w:ascii="Times New Roman" w:hAnsi="Times New Roman"/>
      <w:b/>
      <w:color w:val="000000" w:themeColor="text1"/>
      <w:spacing w:val="-2"/>
      <w:sz w:val="32"/>
      <w:szCs w:val="30"/>
      <w:shd w:val="clear" w:color="auto" w:fill="FFFFFF"/>
    </w:rPr>
  </w:style>
  <w:style w:type="paragraph" w:customStyle="1" w:styleId="H2-HsM">
    <w:name w:val="H2-HsM"/>
    <w:basedOn w:val="Normal"/>
    <w:next w:val="Normal"/>
    <w:link w:val="H2-HsMChar"/>
    <w:qFormat/>
    <w:rsid w:val="00BD4D35"/>
    <w:pPr>
      <w:spacing w:before="240"/>
      <w:outlineLvl w:val="1"/>
    </w:pPr>
    <w:rPr>
      <w:rFonts w:eastAsiaTheme="minorHAnsi" w:cstheme="minorBidi"/>
      <w:b/>
      <w:color w:val="1F497D" w:themeColor="text2"/>
      <w:sz w:val="28"/>
      <w:szCs w:val="22"/>
    </w:rPr>
  </w:style>
  <w:style w:type="character" w:customStyle="1" w:styleId="H2-HsMChar">
    <w:name w:val="H2-HsM Char"/>
    <w:basedOn w:val="DefaultParagraphFont"/>
    <w:link w:val="H2-HsM"/>
    <w:rsid w:val="00BD4D35"/>
    <w:rPr>
      <w:rFonts w:ascii="Times New Roman" w:hAnsi="Times New Roman"/>
      <w:b/>
      <w:color w:val="1F497D" w:themeColor="text2"/>
      <w:sz w:val="28"/>
    </w:rPr>
  </w:style>
  <w:style w:type="paragraph" w:customStyle="1" w:styleId="H3-HsM">
    <w:name w:val="H3-HsM"/>
    <w:basedOn w:val="Normal"/>
    <w:next w:val="Normal"/>
    <w:link w:val="H3-HsMChar"/>
    <w:qFormat/>
    <w:rsid w:val="00BD4D35"/>
    <w:pPr>
      <w:spacing w:before="240"/>
      <w:outlineLvl w:val="2"/>
    </w:pPr>
    <w:rPr>
      <w:rFonts w:eastAsiaTheme="minorHAnsi" w:cstheme="minorBidi"/>
      <w:b/>
      <w:color w:val="000000" w:themeColor="text1"/>
      <w:szCs w:val="22"/>
    </w:rPr>
  </w:style>
  <w:style w:type="character" w:customStyle="1" w:styleId="H3-HsMChar">
    <w:name w:val="H3-HsM Char"/>
    <w:basedOn w:val="DefaultParagraphFont"/>
    <w:link w:val="H3-HsM"/>
    <w:rsid w:val="00BD4D35"/>
    <w:rPr>
      <w:rFonts w:ascii="Times New Roman" w:hAnsi="Times New Roman"/>
      <w:b/>
      <w:color w:val="000000" w:themeColor="text1"/>
      <w:sz w:val="24"/>
    </w:rPr>
  </w:style>
  <w:style w:type="paragraph" w:customStyle="1" w:styleId="H4-HsM">
    <w:name w:val="H4-HsM"/>
    <w:basedOn w:val="Normal"/>
    <w:next w:val="Normal"/>
    <w:link w:val="H4-HsMChar"/>
    <w:qFormat/>
    <w:rsid w:val="00BD4D35"/>
    <w:pPr>
      <w:spacing w:before="240"/>
      <w:outlineLvl w:val="3"/>
    </w:pPr>
    <w:rPr>
      <w:b/>
    </w:rPr>
  </w:style>
  <w:style w:type="character" w:customStyle="1" w:styleId="H4-HsMChar">
    <w:name w:val="H4-HsM Char"/>
    <w:basedOn w:val="DefaultParagraphFont"/>
    <w:link w:val="H4-HsM"/>
    <w:rsid w:val="00BD4D35"/>
    <w:rPr>
      <w:rFonts w:ascii="Times New Roman" w:eastAsia="Times New Roman" w:hAnsi="Times New Roman" w:cs="Times New Roman"/>
      <w:b/>
      <w:sz w:val="24"/>
      <w:szCs w:val="24"/>
    </w:rPr>
  </w:style>
  <w:style w:type="character" w:customStyle="1" w:styleId="L2-HsRMChar">
    <w:name w:val="L2-HsR/M Char"/>
    <w:basedOn w:val="L1-HsRMChar"/>
    <w:link w:val="L2-HsRM"/>
    <w:rsid w:val="005D1E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6594">
      <w:bodyDiv w:val="1"/>
      <w:marLeft w:val="0"/>
      <w:marRight w:val="0"/>
      <w:marTop w:val="0"/>
      <w:marBottom w:val="0"/>
      <w:divBdr>
        <w:top w:val="none" w:sz="0" w:space="0" w:color="auto"/>
        <w:left w:val="none" w:sz="0" w:space="0" w:color="auto"/>
        <w:bottom w:val="none" w:sz="0" w:space="0" w:color="auto"/>
        <w:right w:val="none" w:sz="0" w:space="0" w:color="auto"/>
      </w:divBdr>
    </w:div>
    <w:div w:id="116260934">
      <w:bodyDiv w:val="1"/>
      <w:marLeft w:val="0"/>
      <w:marRight w:val="0"/>
      <w:marTop w:val="0"/>
      <w:marBottom w:val="0"/>
      <w:divBdr>
        <w:top w:val="none" w:sz="0" w:space="0" w:color="auto"/>
        <w:left w:val="none" w:sz="0" w:space="0" w:color="auto"/>
        <w:bottom w:val="none" w:sz="0" w:space="0" w:color="auto"/>
        <w:right w:val="none" w:sz="0" w:space="0" w:color="auto"/>
      </w:divBdr>
      <w:divsChild>
        <w:div w:id="80302287">
          <w:marLeft w:val="0"/>
          <w:marRight w:val="0"/>
          <w:marTop w:val="0"/>
          <w:marBottom w:val="0"/>
          <w:divBdr>
            <w:top w:val="none" w:sz="0" w:space="0" w:color="auto"/>
            <w:left w:val="none" w:sz="0" w:space="0" w:color="auto"/>
            <w:bottom w:val="none" w:sz="0" w:space="0" w:color="auto"/>
            <w:right w:val="none" w:sz="0" w:space="0" w:color="auto"/>
          </w:divBdr>
          <w:divsChild>
            <w:div w:id="2009021738">
              <w:marLeft w:val="0"/>
              <w:marRight w:val="0"/>
              <w:marTop w:val="0"/>
              <w:marBottom w:val="0"/>
              <w:divBdr>
                <w:top w:val="none" w:sz="0" w:space="0" w:color="auto"/>
                <w:left w:val="none" w:sz="0" w:space="0" w:color="auto"/>
                <w:bottom w:val="none" w:sz="0" w:space="0" w:color="auto"/>
                <w:right w:val="none" w:sz="0" w:space="0" w:color="auto"/>
              </w:divBdr>
              <w:divsChild>
                <w:div w:id="507604171">
                  <w:marLeft w:val="0"/>
                  <w:marRight w:val="0"/>
                  <w:marTop w:val="0"/>
                  <w:marBottom w:val="0"/>
                  <w:divBdr>
                    <w:top w:val="none" w:sz="0" w:space="0" w:color="auto"/>
                    <w:left w:val="none" w:sz="0" w:space="0" w:color="auto"/>
                    <w:bottom w:val="none" w:sz="0" w:space="0" w:color="auto"/>
                    <w:right w:val="none" w:sz="0" w:space="0" w:color="auto"/>
                  </w:divBdr>
                </w:div>
                <w:div w:id="1630011525">
                  <w:marLeft w:val="0"/>
                  <w:marRight w:val="0"/>
                  <w:marTop w:val="0"/>
                  <w:marBottom w:val="0"/>
                  <w:divBdr>
                    <w:top w:val="none" w:sz="0" w:space="0" w:color="auto"/>
                    <w:left w:val="none" w:sz="0" w:space="0" w:color="auto"/>
                    <w:bottom w:val="none" w:sz="0" w:space="0" w:color="auto"/>
                    <w:right w:val="none" w:sz="0" w:space="0" w:color="auto"/>
                  </w:divBdr>
                </w:div>
                <w:div w:id="187238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0661">
          <w:marLeft w:val="0"/>
          <w:marRight w:val="0"/>
          <w:marTop w:val="0"/>
          <w:marBottom w:val="0"/>
          <w:divBdr>
            <w:top w:val="none" w:sz="0" w:space="0" w:color="auto"/>
            <w:left w:val="none" w:sz="0" w:space="0" w:color="auto"/>
            <w:bottom w:val="none" w:sz="0" w:space="0" w:color="auto"/>
            <w:right w:val="none" w:sz="0" w:space="0" w:color="auto"/>
          </w:divBdr>
        </w:div>
      </w:divsChild>
    </w:div>
    <w:div w:id="175117040">
      <w:bodyDiv w:val="1"/>
      <w:marLeft w:val="0"/>
      <w:marRight w:val="0"/>
      <w:marTop w:val="0"/>
      <w:marBottom w:val="0"/>
      <w:divBdr>
        <w:top w:val="none" w:sz="0" w:space="0" w:color="auto"/>
        <w:left w:val="none" w:sz="0" w:space="0" w:color="auto"/>
        <w:bottom w:val="none" w:sz="0" w:space="0" w:color="auto"/>
        <w:right w:val="none" w:sz="0" w:space="0" w:color="auto"/>
      </w:divBdr>
    </w:div>
    <w:div w:id="384646977">
      <w:bodyDiv w:val="1"/>
      <w:marLeft w:val="0"/>
      <w:marRight w:val="0"/>
      <w:marTop w:val="0"/>
      <w:marBottom w:val="0"/>
      <w:divBdr>
        <w:top w:val="none" w:sz="0" w:space="0" w:color="auto"/>
        <w:left w:val="none" w:sz="0" w:space="0" w:color="auto"/>
        <w:bottom w:val="none" w:sz="0" w:space="0" w:color="auto"/>
        <w:right w:val="none" w:sz="0" w:space="0" w:color="auto"/>
      </w:divBdr>
    </w:div>
    <w:div w:id="534927865">
      <w:bodyDiv w:val="1"/>
      <w:marLeft w:val="0"/>
      <w:marRight w:val="0"/>
      <w:marTop w:val="0"/>
      <w:marBottom w:val="0"/>
      <w:divBdr>
        <w:top w:val="none" w:sz="0" w:space="0" w:color="auto"/>
        <w:left w:val="none" w:sz="0" w:space="0" w:color="auto"/>
        <w:bottom w:val="none" w:sz="0" w:space="0" w:color="auto"/>
        <w:right w:val="none" w:sz="0" w:space="0" w:color="auto"/>
      </w:divBdr>
    </w:div>
    <w:div w:id="606890537">
      <w:bodyDiv w:val="1"/>
      <w:marLeft w:val="0"/>
      <w:marRight w:val="0"/>
      <w:marTop w:val="0"/>
      <w:marBottom w:val="0"/>
      <w:divBdr>
        <w:top w:val="none" w:sz="0" w:space="0" w:color="auto"/>
        <w:left w:val="none" w:sz="0" w:space="0" w:color="auto"/>
        <w:bottom w:val="none" w:sz="0" w:space="0" w:color="auto"/>
        <w:right w:val="none" w:sz="0" w:space="0" w:color="auto"/>
      </w:divBdr>
    </w:div>
    <w:div w:id="866337973">
      <w:bodyDiv w:val="1"/>
      <w:marLeft w:val="0"/>
      <w:marRight w:val="0"/>
      <w:marTop w:val="0"/>
      <w:marBottom w:val="0"/>
      <w:divBdr>
        <w:top w:val="none" w:sz="0" w:space="0" w:color="auto"/>
        <w:left w:val="none" w:sz="0" w:space="0" w:color="auto"/>
        <w:bottom w:val="none" w:sz="0" w:space="0" w:color="auto"/>
        <w:right w:val="none" w:sz="0" w:space="0" w:color="auto"/>
      </w:divBdr>
    </w:div>
    <w:div w:id="942955784">
      <w:bodyDiv w:val="1"/>
      <w:marLeft w:val="0"/>
      <w:marRight w:val="0"/>
      <w:marTop w:val="0"/>
      <w:marBottom w:val="0"/>
      <w:divBdr>
        <w:top w:val="none" w:sz="0" w:space="0" w:color="auto"/>
        <w:left w:val="none" w:sz="0" w:space="0" w:color="auto"/>
        <w:bottom w:val="none" w:sz="0" w:space="0" w:color="auto"/>
        <w:right w:val="none" w:sz="0" w:space="0" w:color="auto"/>
      </w:divBdr>
    </w:div>
    <w:div w:id="1262370601">
      <w:bodyDiv w:val="1"/>
      <w:marLeft w:val="0"/>
      <w:marRight w:val="0"/>
      <w:marTop w:val="0"/>
      <w:marBottom w:val="0"/>
      <w:divBdr>
        <w:top w:val="none" w:sz="0" w:space="0" w:color="auto"/>
        <w:left w:val="none" w:sz="0" w:space="0" w:color="auto"/>
        <w:bottom w:val="none" w:sz="0" w:space="0" w:color="auto"/>
        <w:right w:val="none" w:sz="0" w:space="0" w:color="auto"/>
      </w:divBdr>
    </w:div>
    <w:div w:id="1271817088">
      <w:bodyDiv w:val="1"/>
      <w:marLeft w:val="0"/>
      <w:marRight w:val="0"/>
      <w:marTop w:val="0"/>
      <w:marBottom w:val="0"/>
      <w:divBdr>
        <w:top w:val="none" w:sz="0" w:space="0" w:color="auto"/>
        <w:left w:val="none" w:sz="0" w:space="0" w:color="auto"/>
        <w:bottom w:val="none" w:sz="0" w:space="0" w:color="auto"/>
        <w:right w:val="none" w:sz="0" w:space="0" w:color="auto"/>
      </w:divBdr>
    </w:div>
    <w:div w:id="1352147442">
      <w:bodyDiv w:val="1"/>
      <w:marLeft w:val="0"/>
      <w:marRight w:val="0"/>
      <w:marTop w:val="0"/>
      <w:marBottom w:val="0"/>
      <w:divBdr>
        <w:top w:val="none" w:sz="0" w:space="0" w:color="auto"/>
        <w:left w:val="none" w:sz="0" w:space="0" w:color="auto"/>
        <w:bottom w:val="none" w:sz="0" w:space="0" w:color="auto"/>
        <w:right w:val="none" w:sz="0" w:space="0" w:color="auto"/>
      </w:divBdr>
    </w:div>
    <w:div w:id="1734961603">
      <w:bodyDiv w:val="1"/>
      <w:marLeft w:val="0"/>
      <w:marRight w:val="0"/>
      <w:marTop w:val="0"/>
      <w:marBottom w:val="0"/>
      <w:divBdr>
        <w:top w:val="none" w:sz="0" w:space="0" w:color="auto"/>
        <w:left w:val="none" w:sz="0" w:space="0" w:color="auto"/>
        <w:bottom w:val="none" w:sz="0" w:space="0" w:color="auto"/>
        <w:right w:val="none" w:sz="0" w:space="0" w:color="auto"/>
      </w:divBdr>
    </w:div>
    <w:div w:id="1829666093">
      <w:bodyDiv w:val="1"/>
      <w:marLeft w:val="0"/>
      <w:marRight w:val="0"/>
      <w:marTop w:val="0"/>
      <w:marBottom w:val="0"/>
      <w:divBdr>
        <w:top w:val="none" w:sz="0" w:space="0" w:color="auto"/>
        <w:left w:val="none" w:sz="0" w:space="0" w:color="auto"/>
        <w:bottom w:val="none" w:sz="0" w:space="0" w:color="auto"/>
        <w:right w:val="none" w:sz="0" w:space="0" w:color="auto"/>
      </w:divBdr>
      <w:divsChild>
        <w:div w:id="321197661">
          <w:marLeft w:val="0"/>
          <w:marRight w:val="0"/>
          <w:marTop w:val="0"/>
          <w:marBottom w:val="0"/>
          <w:divBdr>
            <w:top w:val="none" w:sz="0" w:space="0" w:color="auto"/>
            <w:left w:val="none" w:sz="0" w:space="0" w:color="auto"/>
            <w:bottom w:val="none" w:sz="0" w:space="0" w:color="auto"/>
            <w:right w:val="none" w:sz="0" w:space="0" w:color="auto"/>
          </w:divBdr>
        </w:div>
        <w:div w:id="1615477394">
          <w:marLeft w:val="0"/>
          <w:marRight w:val="0"/>
          <w:marTop w:val="0"/>
          <w:marBottom w:val="0"/>
          <w:divBdr>
            <w:top w:val="none" w:sz="0" w:space="0" w:color="auto"/>
            <w:left w:val="none" w:sz="0" w:space="0" w:color="auto"/>
            <w:bottom w:val="none" w:sz="0" w:space="0" w:color="auto"/>
            <w:right w:val="none" w:sz="0" w:space="0" w:color="auto"/>
          </w:divBdr>
        </w:div>
      </w:divsChild>
    </w:div>
    <w:div w:id="1881897741">
      <w:bodyDiv w:val="1"/>
      <w:marLeft w:val="0"/>
      <w:marRight w:val="0"/>
      <w:marTop w:val="0"/>
      <w:marBottom w:val="0"/>
      <w:divBdr>
        <w:top w:val="none" w:sz="0" w:space="0" w:color="auto"/>
        <w:left w:val="none" w:sz="0" w:space="0" w:color="auto"/>
        <w:bottom w:val="none" w:sz="0" w:space="0" w:color="auto"/>
        <w:right w:val="none" w:sz="0" w:space="0" w:color="auto"/>
      </w:divBdr>
    </w:div>
    <w:div w:id="2043632037">
      <w:bodyDiv w:val="1"/>
      <w:marLeft w:val="0"/>
      <w:marRight w:val="0"/>
      <w:marTop w:val="0"/>
      <w:marBottom w:val="0"/>
      <w:divBdr>
        <w:top w:val="none" w:sz="0" w:space="0" w:color="auto"/>
        <w:left w:val="none" w:sz="0" w:space="0" w:color="auto"/>
        <w:bottom w:val="none" w:sz="0" w:space="0" w:color="auto"/>
        <w:right w:val="none" w:sz="0" w:space="0" w:color="auto"/>
      </w:divBdr>
    </w:div>
    <w:div w:id="2045208285">
      <w:bodyDiv w:val="1"/>
      <w:marLeft w:val="0"/>
      <w:marRight w:val="0"/>
      <w:marTop w:val="0"/>
      <w:marBottom w:val="0"/>
      <w:divBdr>
        <w:top w:val="none" w:sz="0" w:space="0" w:color="auto"/>
        <w:left w:val="none" w:sz="0" w:space="0" w:color="auto"/>
        <w:bottom w:val="none" w:sz="0" w:space="0" w:color="auto"/>
        <w:right w:val="none" w:sz="0" w:space="0" w:color="auto"/>
      </w:divBdr>
    </w:div>
    <w:div w:id="2076582110">
      <w:bodyDiv w:val="1"/>
      <w:marLeft w:val="0"/>
      <w:marRight w:val="0"/>
      <w:marTop w:val="0"/>
      <w:marBottom w:val="0"/>
      <w:divBdr>
        <w:top w:val="none" w:sz="0" w:space="0" w:color="auto"/>
        <w:left w:val="none" w:sz="0" w:space="0" w:color="auto"/>
        <w:bottom w:val="none" w:sz="0" w:space="0" w:color="auto"/>
        <w:right w:val="none" w:sz="0" w:space="0" w:color="auto"/>
      </w:divBdr>
    </w:div>
    <w:div w:id="20848322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cquisition_Policy@hhs.gov" TargetMode="External"/><Relationship Id="rId18" Type="http://schemas.openxmlformats.org/officeDocument/2006/relationships/header" Target="header1.xml"/><Relationship Id="rId26" Type="http://schemas.openxmlformats.org/officeDocument/2006/relationships/hyperlink" Target="https://www.ecfr.gov/current/title-31/part-800/section-800.224"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hhs.gov/grants-contracts/contracts/contract-policies-regulations/index.html" TargetMode="External"/><Relationship Id="rId17" Type="http://schemas.openxmlformats.org/officeDocument/2006/relationships/hyperlink" Target="mailto:Acquisition_Policy@hhs.gov" TargetMode="External"/><Relationship Id="rId25" Type="http://schemas.openxmlformats.org/officeDocument/2006/relationships/hyperlink" Target="https://www.ecfr.gov/current/title-31/part-800/section-800.224"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hsgov.sharepoint.com/sites/HHSAP/SitePages/HHSAM.aspx" TargetMode="External"/><Relationship Id="rId20" Type="http://schemas.openxmlformats.org/officeDocument/2006/relationships/footer" Target="footer1.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cfr.gov/current/title-31/part-800/section-800.224"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hsgov.sharepoint.com/sites/HHSAP/SitePages/AcquisitionCouncilsWorkgroups.aspx" TargetMode="External"/><Relationship Id="rId23" Type="http://schemas.openxmlformats.org/officeDocument/2006/relationships/footer" Target="footer3.xml"/><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tranet.hhs.gov/about-hhs/org-chart/ios/office-of-national-security" TargetMode="External"/><Relationship Id="rId22" Type="http://schemas.openxmlformats.org/officeDocument/2006/relationships/header" Target="header3.xm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10" ma:contentTypeDescription="Create a new document." ma:contentTypeScope="" ma:versionID="166272b709ddaad8ec55a8d9f8975d9f">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4ebe47471230238ca083385d558c3f60" ns2:_="" ns3:_="">
    <xsd:import namespace="6e0c3700-0a96-427f-ad74-1c261372d040"/>
    <xsd:import namespace="1b79075b-ae78-4e19-83b6-8b77291216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38F67E-9B05-4104-B1D4-93920393C909}">
  <ds:schemaRefs>
    <ds:schemaRef ds:uri="http://schemas.microsoft.com/sharepoint/v3/contenttype/forms"/>
  </ds:schemaRefs>
</ds:datastoreItem>
</file>

<file path=customXml/itemProps2.xml><?xml version="1.0" encoding="utf-8"?>
<ds:datastoreItem xmlns:ds="http://schemas.openxmlformats.org/officeDocument/2006/customXml" ds:itemID="{B9EC89D3-1A1D-4D7C-BF4E-DBAEC65C5EB2}">
  <ds:schemaRefs>
    <ds:schemaRef ds:uri="http://schemas.openxmlformats.org/officeDocument/2006/bibliography"/>
  </ds:schemaRefs>
</ds:datastoreItem>
</file>

<file path=customXml/itemProps3.xml><?xml version="1.0" encoding="utf-8"?>
<ds:datastoreItem xmlns:ds="http://schemas.openxmlformats.org/officeDocument/2006/customXml" ds:itemID="{0CD3A041-37C5-4D6D-B24E-EC8A8A3D3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E039F-9DBD-4E27-90C4-733307DC79C2}">
  <ds:schemaRefs>
    <ds:schemaRef ds:uri="http://schemas.microsoft.com/office/infopath/2007/PartnerControls"/>
    <ds:schemaRef ds:uri="1b79075b-ae78-4e19-83b6-8b77291216f9"/>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6e0c3700-0a96-427f-ad74-1c261372d04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5010</Words>
  <Characters>28560</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33503</CharactersWithSpaces>
  <SharedDoc>false</SharedDoc>
  <HLinks>
    <vt:vector size="42" baseType="variant">
      <vt:variant>
        <vt:i4>3473469</vt:i4>
      </vt:variant>
      <vt:variant>
        <vt:i4>18</vt:i4>
      </vt:variant>
      <vt:variant>
        <vt:i4>0</vt:i4>
      </vt:variant>
      <vt:variant>
        <vt:i4>5</vt:i4>
      </vt:variant>
      <vt:variant>
        <vt:lpwstr>https://www.ecfr.gov/current/title-31/part-800/section-800.224</vt:lpwstr>
      </vt:variant>
      <vt:variant>
        <vt:lpwstr/>
      </vt:variant>
      <vt:variant>
        <vt:i4>3473469</vt:i4>
      </vt:variant>
      <vt:variant>
        <vt:i4>15</vt:i4>
      </vt:variant>
      <vt:variant>
        <vt:i4>0</vt:i4>
      </vt:variant>
      <vt:variant>
        <vt:i4>5</vt:i4>
      </vt:variant>
      <vt:variant>
        <vt:lpwstr>https://www.ecfr.gov/current/title-31/part-800/section-800.224</vt:lpwstr>
      </vt:variant>
      <vt:variant>
        <vt:lpwstr/>
      </vt:variant>
      <vt:variant>
        <vt:i4>3473469</vt:i4>
      </vt:variant>
      <vt:variant>
        <vt:i4>12</vt:i4>
      </vt:variant>
      <vt:variant>
        <vt:i4>0</vt:i4>
      </vt:variant>
      <vt:variant>
        <vt:i4>5</vt:i4>
      </vt:variant>
      <vt:variant>
        <vt:lpwstr>https://www.ecfr.gov/current/title-31/part-800/section-800.224</vt:lpwstr>
      </vt:variant>
      <vt:variant>
        <vt:lpwstr/>
      </vt:variant>
      <vt:variant>
        <vt:i4>6488168</vt:i4>
      </vt:variant>
      <vt:variant>
        <vt:i4>9</vt:i4>
      </vt:variant>
      <vt:variant>
        <vt:i4>0</vt:i4>
      </vt:variant>
      <vt:variant>
        <vt:i4>5</vt:i4>
      </vt:variant>
      <vt:variant>
        <vt:lpwstr>mailto:Acquisition_Policy@hhs.gov</vt:lpwstr>
      </vt:variant>
      <vt:variant>
        <vt:lpwstr/>
      </vt:variant>
      <vt:variant>
        <vt:i4>8257656</vt:i4>
      </vt:variant>
      <vt:variant>
        <vt:i4>6</vt:i4>
      </vt:variant>
      <vt:variant>
        <vt:i4>0</vt:i4>
      </vt:variant>
      <vt:variant>
        <vt:i4>5</vt:i4>
      </vt:variant>
      <vt:variant>
        <vt:lpwstr>https://hhsgov.sharepoint.com/sites/HHSAP/SitePages/HHSAM.aspx</vt:lpwstr>
      </vt:variant>
      <vt:variant>
        <vt:lpwstr/>
      </vt:variant>
      <vt:variant>
        <vt:i4>7143538</vt:i4>
      </vt:variant>
      <vt:variant>
        <vt:i4>3</vt:i4>
      </vt:variant>
      <vt:variant>
        <vt:i4>0</vt:i4>
      </vt:variant>
      <vt:variant>
        <vt:i4>5</vt:i4>
      </vt:variant>
      <vt:variant>
        <vt:lpwstr>https://hhsgov.sharepoint.com/sites/HHSAP/SitePages/AcquisitionCouncilsWorkgroups.aspx</vt:lpwstr>
      </vt:variant>
      <vt:variant>
        <vt:lpwstr/>
      </vt:variant>
      <vt:variant>
        <vt:i4>18</vt:i4>
      </vt:variant>
      <vt:variant>
        <vt:i4>0</vt:i4>
      </vt:variant>
      <vt:variant>
        <vt:i4>0</vt:i4>
      </vt:variant>
      <vt:variant>
        <vt:i4>5</vt:i4>
      </vt:variant>
      <vt:variant>
        <vt:lpwstr>https://intranet.hhs.gov/about-hhs/org-chart/ios/office-of-national-security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HHSAR Class Deviation 2025-01</dc:title>
  <dc:subject/>
  <dc:creator>Acquisition Policy Division;HHS Office of Acquisitions</dc:creator>
  <cp:keywords/>
  <cp:lastModifiedBy>Blenda Perez</cp:lastModifiedBy>
  <cp:revision>3</cp:revision>
  <cp:lastPrinted>2024-10-01T01:27:00Z</cp:lastPrinted>
  <dcterms:created xsi:type="dcterms:W3CDTF">2024-11-08T15:12:00Z</dcterms:created>
  <dcterms:modified xsi:type="dcterms:W3CDTF">2024-11-08T15:12:00Z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_dlc_DocIdItemGuid">
    <vt:lpwstr>1add6695-2cf4-4863-89a8-62e2ee068899</vt:lpwstr>
  </property>
  <property fmtid="{D5CDD505-2E9C-101B-9397-08002B2CF9AE}" pid="4" name="MediaServiceImageTags">
    <vt:lpwstr/>
  </property>
</Properties>
</file>